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95ED0" w14:textId="77777777" w:rsidR="00C35003" w:rsidRPr="0035417B" w:rsidRDefault="00C35003" w:rsidP="006F6056">
      <w:pPr>
        <w:pStyle w:val="1"/>
        <w:spacing w:after="0" w:line="276" w:lineRule="auto"/>
        <w:contextualSpacing/>
        <w:jc w:val="center"/>
        <w:rPr>
          <w:rFonts w:ascii="Times New Roman" w:hAnsi="Times New Roman"/>
          <w:b/>
          <w:sz w:val="24"/>
          <w:szCs w:val="24"/>
        </w:rPr>
      </w:pPr>
      <w:r w:rsidRPr="0035417B">
        <w:rPr>
          <w:rFonts w:ascii="Times New Roman" w:hAnsi="Times New Roman" w:hint="eastAsia"/>
          <w:b/>
          <w:sz w:val="24"/>
          <w:szCs w:val="24"/>
        </w:rPr>
        <w:t>УСЛОВИЯ</w:t>
      </w:r>
      <w:r w:rsidRPr="0035417B">
        <w:rPr>
          <w:rFonts w:ascii="Times New Roman" w:hAnsi="Times New Roman"/>
          <w:b/>
          <w:sz w:val="24"/>
          <w:szCs w:val="24"/>
        </w:rPr>
        <w:t xml:space="preserve"> </w:t>
      </w:r>
      <w:r w:rsidRPr="0035417B">
        <w:rPr>
          <w:rFonts w:ascii="Times New Roman" w:hAnsi="Times New Roman" w:hint="eastAsia"/>
          <w:b/>
          <w:sz w:val="24"/>
          <w:szCs w:val="24"/>
        </w:rPr>
        <w:t>ДИСТАНЦИОННОГО</w:t>
      </w:r>
      <w:r w:rsidRPr="0035417B">
        <w:rPr>
          <w:rFonts w:ascii="Times New Roman" w:hAnsi="Times New Roman"/>
          <w:b/>
          <w:sz w:val="24"/>
          <w:szCs w:val="24"/>
        </w:rPr>
        <w:t xml:space="preserve"> </w:t>
      </w:r>
      <w:r w:rsidRPr="0035417B">
        <w:rPr>
          <w:rFonts w:ascii="Times New Roman" w:hAnsi="Times New Roman" w:hint="eastAsia"/>
          <w:b/>
          <w:sz w:val="24"/>
          <w:szCs w:val="24"/>
        </w:rPr>
        <w:t>БАНКОВСКОГО</w:t>
      </w:r>
      <w:r w:rsidRPr="0035417B">
        <w:rPr>
          <w:rFonts w:ascii="Times New Roman" w:hAnsi="Times New Roman"/>
          <w:b/>
          <w:sz w:val="24"/>
          <w:szCs w:val="24"/>
        </w:rPr>
        <w:t xml:space="preserve"> </w:t>
      </w:r>
      <w:r w:rsidRPr="0035417B">
        <w:rPr>
          <w:rFonts w:ascii="Times New Roman" w:hAnsi="Times New Roman" w:hint="eastAsia"/>
          <w:b/>
          <w:sz w:val="24"/>
          <w:szCs w:val="24"/>
        </w:rPr>
        <w:t>ОБСЛУЖИВАНИЯ</w:t>
      </w:r>
    </w:p>
    <w:p w14:paraId="51F732BB" w14:textId="77777777" w:rsidR="00C93714" w:rsidRPr="0035417B" w:rsidRDefault="00C35003" w:rsidP="006F6056">
      <w:pPr>
        <w:spacing w:after="0"/>
        <w:contextualSpacing/>
        <w:jc w:val="center"/>
        <w:outlineLvl w:val="2"/>
        <w:rPr>
          <w:rFonts w:ascii="Times New Roman" w:hAnsi="Times New Roman"/>
          <w:b/>
          <w:bCs/>
          <w:sz w:val="24"/>
        </w:rPr>
      </w:pPr>
      <w:r w:rsidRPr="0035417B">
        <w:rPr>
          <w:rFonts w:ascii="Times New Roman" w:hAnsi="Times New Roman"/>
          <w:b/>
          <w:bCs/>
          <w:sz w:val="24"/>
        </w:rPr>
        <w:t xml:space="preserve">ЮРИДИЧЕСКИХ ЛИЦ </w:t>
      </w:r>
    </w:p>
    <w:p w14:paraId="2202DE36" w14:textId="42A2FBD9" w:rsidR="00C35003" w:rsidRPr="0035417B" w:rsidRDefault="00C93714" w:rsidP="006F6056">
      <w:pPr>
        <w:spacing w:before="60" w:after="0"/>
        <w:contextualSpacing/>
        <w:jc w:val="center"/>
        <w:outlineLvl w:val="2"/>
        <w:rPr>
          <w:rFonts w:ascii="Times New Roman" w:hAnsi="Times New Roman"/>
          <w:b/>
          <w:bCs/>
          <w:color w:val="000000"/>
          <w:sz w:val="24"/>
        </w:rPr>
      </w:pPr>
      <w:r w:rsidRPr="0035417B">
        <w:rPr>
          <w:rFonts w:ascii="Times New Roman" w:hAnsi="Times New Roman"/>
          <w:b/>
          <w:bCs/>
          <w:sz w:val="24"/>
        </w:rPr>
        <w:t xml:space="preserve"> </w:t>
      </w:r>
      <w:r w:rsidR="00C35003" w:rsidRPr="0035417B">
        <w:rPr>
          <w:rFonts w:ascii="Times New Roman" w:hAnsi="Times New Roman"/>
          <w:b/>
          <w:bCs/>
          <w:color w:val="000000"/>
          <w:sz w:val="24"/>
        </w:rPr>
        <w:t>С ИСПОЛЬЗОВАНИЕМ ИНФО-БАНК</w:t>
      </w:r>
    </w:p>
    <w:p w14:paraId="766CCF41" w14:textId="77777777" w:rsidR="008E124F" w:rsidRPr="0035417B" w:rsidRDefault="008E124F" w:rsidP="0035417B">
      <w:pPr>
        <w:spacing w:before="60" w:after="0"/>
        <w:jc w:val="center"/>
        <w:outlineLvl w:val="2"/>
        <w:rPr>
          <w:rFonts w:ascii="Times New Roman" w:hAnsi="Times New Roman"/>
          <w:b/>
          <w:bCs/>
          <w:color w:val="000000"/>
          <w:sz w:val="24"/>
        </w:rPr>
      </w:pPr>
    </w:p>
    <w:p w14:paraId="7E1CBDE9" w14:textId="77777777" w:rsidR="00C35003" w:rsidRPr="0035417B" w:rsidRDefault="00C35003" w:rsidP="00C35003">
      <w:pPr>
        <w:numPr>
          <w:ilvl w:val="0"/>
          <w:numId w:val="1"/>
        </w:numPr>
        <w:spacing w:before="360" w:after="120" w:line="360" w:lineRule="auto"/>
        <w:ind w:left="425" w:hanging="357"/>
        <w:jc w:val="center"/>
        <w:rPr>
          <w:rFonts w:ascii="Times New Roman" w:hAnsi="Times New Roman"/>
          <w:color w:val="000000"/>
          <w:sz w:val="24"/>
        </w:rPr>
      </w:pPr>
      <w:bookmarkStart w:id="0" w:name="_GoBack"/>
      <w:bookmarkEnd w:id="0"/>
      <w:r w:rsidRPr="0035417B">
        <w:rPr>
          <w:rFonts w:ascii="Times New Roman" w:hAnsi="Times New Roman"/>
          <w:b/>
          <w:bCs/>
          <w:color w:val="000000"/>
          <w:sz w:val="24"/>
        </w:rPr>
        <w:t>ТЕРМИНЫ И ОПРЕДЕЛЕНИЯ.</w:t>
      </w:r>
    </w:p>
    <w:p w14:paraId="2FAE8D2E" w14:textId="77777777" w:rsidR="00C35003" w:rsidRPr="0035417B" w:rsidRDefault="00C35003" w:rsidP="00C35003">
      <w:pPr>
        <w:spacing w:after="120"/>
        <w:jc w:val="both"/>
        <w:rPr>
          <w:rFonts w:ascii="Times New Roman" w:hAnsi="Times New Roman"/>
          <w:bCs/>
          <w:color w:val="000000"/>
          <w:sz w:val="24"/>
        </w:rPr>
      </w:pPr>
      <w:r w:rsidRPr="0035417B">
        <w:rPr>
          <w:rFonts w:ascii="Times New Roman" w:hAnsi="Times New Roman"/>
          <w:b/>
          <w:bCs/>
          <w:color w:val="000000"/>
          <w:sz w:val="24"/>
        </w:rPr>
        <w:t xml:space="preserve">Авторизация – </w:t>
      </w:r>
      <w:r w:rsidRPr="0035417B">
        <w:rPr>
          <w:rFonts w:ascii="Times New Roman" w:hAnsi="Times New Roman"/>
          <w:bCs/>
          <w:color w:val="000000"/>
          <w:sz w:val="24"/>
        </w:rPr>
        <w:t>подтверждение прав (предоставление прав доступа) Представителя Клиента, успешно прошедшего Аутентификацию, на получение Услуг на протяжении одной Сессии.</w:t>
      </w:r>
    </w:p>
    <w:p w14:paraId="566AE92A" w14:textId="77777777" w:rsidR="00C35003" w:rsidRPr="0035417B" w:rsidRDefault="00C35003" w:rsidP="00C35003">
      <w:pPr>
        <w:spacing w:after="120"/>
        <w:jc w:val="both"/>
        <w:rPr>
          <w:rFonts w:ascii="Times New Roman" w:hAnsi="Times New Roman"/>
          <w:bCs/>
          <w:color w:val="000000"/>
          <w:sz w:val="24"/>
        </w:rPr>
      </w:pPr>
      <w:r w:rsidRPr="0035417B">
        <w:rPr>
          <w:rFonts w:ascii="Times New Roman" w:hAnsi="Times New Roman"/>
          <w:b/>
          <w:bCs/>
          <w:color w:val="000000"/>
          <w:sz w:val="24"/>
        </w:rPr>
        <w:t xml:space="preserve">Аутентификация – </w:t>
      </w:r>
      <w:r w:rsidRPr="0035417B">
        <w:rPr>
          <w:rFonts w:ascii="Times New Roman" w:hAnsi="Times New Roman"/>
          <w:bCs/>
          <w:color w:val="000000"/>
          <w:sz w:val="24"/>
        </w:rPr>
        <w:t>процедура проверки и подтверждения принадлежности Представителю Клиента предъявленных им Средств доступа.</w:t>
      </w:r>
    </w:p>
    <w:p w14:paraId="5E7FC6B9" w14:textId="76FFCD0C" w:rsidR="00C35003" w:rsidRPr="0035417B" w:rsidRDefault="00C35003" w:rsidP="0035417B">
      <w:pPr>
        <w:pStyle w:val="Default"/>
        <w:spacing w:after="240"/>
        <w:rPr>
          <w:rFonts w:ascii="Times New Roman" w:hAnsi="Times New Roman"/>
        </w:rPr>
      </w:pPr>
      <w:r w:rsidRPr="0035417B">
        <w:rPr>
          <w:rFonts w:ascii="Times New Roman" w:hAnsi="Times New Roman"/>
          <w:b/>
          <w:bCs/>
        </w:rPr>
        <w:t>Банк</w:t>
      </w:r>
      <w:r w:rsidRPr="0035417B">
        <w:rPr>
          <w:rFonts w:ascii="Times New Roman" w:hAnsi="Times New Roman"/>
        </w:rPr>
        <w:t xml:space="preserve"> – </w:t>
      </w:r>
      <w:r w:rsidR="00C93714" w:rsidRPr="0035417B">
        <w:rPr>
          <w:rFonts w:ascii="Times New Roman" w:hAnsi="Times New Roman" w:cs="Times New Roman"/>
          <w:bCs/>
          <w:lang w:eastAsia="ar-SA"/>
        </w:rPr>
        <w:t>Публичное акционерное общество РОСБАНК</w:t>
      </w:r>
      <w:r w:rsidRPr="0035417B">
        <w:rPr>
          <w:rFonts w:ascii="Times New Roman" w:hAnsi="Times New Roman" w:cs="Times New Roman"/>
        </w:rPr>
        <w:t>,</w:t>
      </w:r>
      <w:r w:rsidR="00FB22E2" w:rsidRPr="0035417B">
        <w:rPr>
          <w:rFonts w:ascii="Times New Roman" w:hAnsi="Times New Roman" w:cs="Times New Roman"/>
          <w:color w:val="auto"/>
          <w:lang w:eastAsia="en-US"/>
        </w:rPr>
        <w:t xml:space="preserve"> </w:t>
      </w:r>
      <w:r w:rsidR="00FB22E2" w:rsidRPr="0035417B">
        <w:rPr>
          <w:rFonts w:ascii="Times New Roman" w:hAnsi="Times New Roman" w:cs="Times New Roman"/>
        </w:rPr>
        <w:t>ОГРН 1027739460737,</w:t>
      </w:r>
      <w:r w:rsidR="00C93714" w:rsidRPr="0035417B">
        <w:rPr>
          <w:rFonts w:ascii="Times New Roman" w:hAnsi="Times New Roman" w:cs="Times New Roman"/>
        </w:rPr>
        <w:t xml:space="preserve"> </w:t>
      </w:r>
      <w:r w:rsidR="008D7C91" w:rsidRPr="0035417B">
        <w:rPr>
          <w:rFonts w:ascii="Times New Roman" w:hAnsi="Times New Roman" w:cs="Times New Roman"/>
        </w:rPr>
        <w:t>Г</w:t>
      </w:r>
      <w:r w:rsidR="00C93714" w:rsidRPr="0035417B">
        <w:rPr>
          <w:rFonts w:ascii="Times New Roman" w:hAnsi="Times New Roman" w:cs="Times New Roman"/>
        </w:rPr>
        <w:t>енеральная лицензия № 2272 выдана Центральным банком Российской Федерации 28.01.2015</w:t>
      </w:r>
      <w:r w:rsidR="006F6056" w:rsidRPr="0035417B">
        <w:rPr>
          <w:rFonts w:ascii="Times New Roman" w:hAnsi="Times New Roman" w:cs="Times New Roman"/>
        </w:rPr>
        <w:t>, адрес</w:t>
      </w:r>
      <w:r w:rsidRPr="0035417B">
        <w:rPr>
          <w:rFonts w:ascii="Times New Roman" w:hAnsi="Times New Roman" w:cs="Times New Roman"/>
        </w:rPr>
        <w:t xml:space="preserve"> места нахождения: </w:t>
      </w:r>
      <w:r w:rsidR="00C93714" w:rsidRPr="0035417B">
        <w:rPr>
          <w:rFonts w:ascii="Times New Roman" w:hAnsi="Times New Roman" w:cs="Times New Roman"/>
          <w:lang w:eastAsia="ar-SA"/>
        </w:rPr>
        <w:t>107078, г. Москва, ул. Маши Порываевой, д.34</w:t>
      </w:r>
      <w:r w:rsidRPr="0035417B">
        <w:rPr>
          <w:rFonts w:ascii="Times New Roman" w:hAnsi="Times New Roman" w:cs="Times New Roman"/>
        </w:rPr>
        <w:t>.</w:t>
      </w:r>
    </w:p>
    <w:p w14:paraId="66F79892" w14:textId="77777777" w:rsidR="00C35003" w:rsidRPr="0035417B" w:rsidRDefault="00C35003" w:rsidP="00C35003">
      <w:pPr>
        <w:spacing w:after="120"/>
        <w:jc w:val="both"/>
        <w:rPr>
          <w:rFonts w:ascii="Times New Roman" w:hAnsi="Times New Roman"/>
          <w:bCs/>
          <w:color w:val="000000"/>
          <w:sz w:val="24"/>
        </w:rPr>
      </w:pPr>
      <w:r w:rsidRPr="0035417B">
        <w:rPr>
          <w:rFonts w:ascii="Times New Roman" w:hAnsi="Times New Roman"/>
          <w:b/>
          <w:color w:val="000000"/>
          <w:sz w:val="24"/>
        </w:rPr>
        <w:t>Дистанционное банковское обслуживание (ДБО)</w:t>
      </w:r>
      <w:r w:rsidRPr="0035417B">
        <w:rPr>
          <w:rFonts w:ascii="Times New Roman" w:hAnsi="Times New Roman"/>
          <w:color w:val="000000"/>
          <w:sz w:val="24"/>
        </w:rPr>
        <w:t xml:space="preserve"> - обслуживание Клиента Банком посредством телекоммуникационной сети Интернет. </w:t>
      </w:r>
    </w:p>
    <w:p w14:paraId="43A5126C" w14:textId="77777777" w:rsidR="00C35003" w:rsidRPr="0035417B" w:rsidRDefault="00C35003" w:rsidP="00C35003">
      <w:pPr>
        <w:spacing w:after="120"/>
        <w:jc w:val="both"/>
        <w:rPr>
          <w:rFonts w:ascii="Times New Roman" w:hAnsi="Times New Roman"/>
          <w:sz w:val="24"/>
        </w:rPr>
      </w:pPr>
      <w:r w:rsidRPr="0035417B">
        <w:rPr>
          <w:rFonts w:ascii="Times New Roman" w:hAnsi="Times New Roman"/>
          <w:b/>
          <w:sz w:val="24"/>
        </w:rPr>
        <w:t xml:space="preserve">Договор ДБО </w:t>
      </w:r>
      <w:r w:rsidRPr="0035417B">
        <w:rPr>
          <w:rFonts w:ascii="Times New Roman" w:hAnsi="Times New Roman"/>
          <w:sz w:val="24"/>
        </w:rPr>
        <w:t>- договор дистанционного банковского обслуживания юридических лиц с использованием ИНФО-БАНК, заключаемый между Банком и Клиентом в порядке статьи 428 Гражданского кодекса Российской Федерации (далее - «</w:t>
      </w:r>
      <w:r w:rsidRPr="0035417B">
        <w:rPr>
          <w:rFonts w:ascii="Times New Roman" w:hAnsi="Times New Roman"/>
          <w:b/>
          <w:sz w:val="24"/>
        </w:rPr>
        <w:t>ГК РФ»</w:t>
      </w:r>
      <w:r w:rsidRPr="0035417B">
        <w:rPr>
          <w:rFonts w:ascii="Times New Roman" w:hAnsi="Times New Roman"/>
          <w:sz w:val="24"/>
        </w:rPr>
        <w:t>) путем присоединения Клиента к Условиям в порядке, предусмотренном п. 2.5. настоящих Условий.</w:t>
      </w:r>
    </w:p>
    <w:p w14:paraId="2EC09CF7" w14:textId="77777777" w:rsidR="00C35003" w:rsidRPr="0035417B" w:rsidRDefault="00C35003" w:rsidP="00C35003">
      <w:pPr>
        <w:spacing w:after="120"/>
        <w:jc w:val="both"/>
        <w:rPr>
          <w:rFonts w:ascii="Times New Roman" w:hAnsi="Times New Roman"/>
          <w:sz w:val="24"/>
        </w:rPr>
      </w:pPr>
      <w:r w:rsidRPr="0035417B">
        <w:rPr>
          <w:rFonts w:ascii="Times New Roman" w:hAnsi="Times New Roman"/>
          <w:b/>
          <w:bCs/>
          <w:sz w:val="24"/>
        </w:rPr>
        <w:t xml:space="preserve">Договор финансирования </w:t>
      </w:r>
      <w:r w:rsidRPr="0035417B">
        <w:rPr>
          <w:rFonts w:ascii="Times New Roman" w:hAnsi="Times New Roman"/>
          <w:b/>
          <w:sz w:val="24"/>
        </w:rPr>
        <w:t xml:space="preserve">– </w:t>
      </w:r>
      <w:r w:rsidRPr="0035417B">
        <w:rPr>
          <w:rFonts w:ascii="Times New Roman" w:hAnsi="Times New Roman"/>
          <w:sz w:val="24"/>
        </w:rPr>
        <w:t>кредитный договор/ договор финансирования в рамках факторинговых программ, заключенный между Банком и Клиентом.</w:t>
      </w:r>
    </w:p>
    <w:p w14:paraId="2E528081" w14:textId="77777777" w:rsidR="00C35003" w:rsidRPr="0035417B" w:rsidRDefault="00C35003" w:rsidP="00C35003">
      <w:pPr>
        <w:spacing w:after="120"/>
        <w:jc w:val="both"/>
        <w:rPr>
          <w:rFonts w:ascii="Times New Roman" w:hAnsi="Times New Roman"/>
          <w:sz w:val="24"/>
        </w:rPr>
      </w:pPr>
      <w:r w:rsidRPr="0035417B">
        <w:rPr>
          <w:rFonts w:ascii="Times New Roman" w:hAnsi="Times New Roman"/>
          <w:b/>
          <w:sz w:val="24"/>
        </w:rPr>
        <w:t>Заявление</w:t>
      </w:r>
      <w:r w:rsidRPr="0035417B">
        <w:rPr>
          <w:rFonts w:ascii="Times New Roman" w:hAnsi="Times New Roman"/>
          <w:sz w:val="24"/>
        </w:rPr>
        <w:t xml:space="preserve"> – заявление о присоединении к Условиям, содержащее волеизъявление Клиента на заключение Договора ДБО. Заявление оформляется Клиентом по форме, установленной Банком, и подписывается собственноручной подписью лица, осуществляющего полномочия единоличного исполнительного органа Клиента, либо иным лицом по доверенности. </w:t>
      </w:r>
    </w:p>
    <w:p w14:paraId="2E18A75C" w14:textId="77777777" w:rsidR="00C35003" w:rsidRPr="0035417B" w:rsidRDefault="00C35003" w:rsidP="00C35003">
      <w:pPr>
        <w:spacing w:after="120"/>
        <w:jc w:val="both"/>
        <w:rPr>
          <w:rFonts w:ascii="Times New Roman" w:hAnsi="Times New Roman"/>
          <w:color w:val="000000"/>
          <w:sz w:val="24"/>
        </w:rPr>
      </w:pPr>
      <w:r w:rsidRPr="0035417B">
        <w:rPr>
          <w:rFonts w:ascii="Times New Roman" w:hAnsi="Times New Roman"/>
          <w:b/>
          <w:color w:val="000000"/>
          <w:sz w:val="24"/>
        </w:rPr>
        <w:t xml:space="preserve">ИНФО-БАНК </w:t>
      </w:r>
      <w:r w:rsidRPr="0035417B">
        <w:rPr>
          <w:rFonts w:ascii="Times New Roman" w:hAnsi="Times New Roman"/>
          <w:color w:val="000000"/>
          <w:sz w:val="24"/>
        </w:rPr>
        <w:t xml:space="preserve">– организационно-техническая система дистанционного банковского обслуживания юридических лиц, используемая Банком, позволяющая Представителям Клиента получать </w:t>
      </w:r>
      <w:r w:rsidRPr="0035417B">
        <w:rPr>
          <w:rFonts w:ascii="Times New Roman" w:hAnsi="Times New Roman"/>
          <w:sz w:val="24"/>
        </w:rPr>
        <w:lastRenderedPageBreak/>
        <w:t>доступ к Услугам в любое время (за исключением технических перерывов) и с любого компьютера (иного устройства), имеющего доступ в Интернет.</w:t>
      </w:r>
    </w:p>
    <w:p w14:paraId="02D94DBE" w14:textId="77777777" w:rsidR="00C35003" w:rsidRPr="0035417B" w:rsidRDefault="00C35003" w:rsidP="00C35003">
      <w:pPr>
        <w:spacing w:after="120"/>
        <w:jc w:val="both"/>
        <w:rPr>
          <w:rFonts w:ascii="Times New Roman" w:hAnsi="Times New Roman"/>
          <w:sz w:val="24"/>
        </w:rPr>
      </w:pPr>
      <w:r w:rsidRPr="0035417B">
        <w:rPr>
          <w:rFonts w:ascii="Times New Roman" w:hAnsi="Times New Roman"/>
          <w:b/>
          <w:bCs/>
          <w:color w:val="000000"/>
          <w:sz w:val="24"/>
        </w:rPr>
        <w:t>Клиент</w:t>
      </w:r>
      <w:r w:rsidRPr="0035417B">
        <w:rPr>
          <w:rFonts w:ascii="Times New Roman" w:hAnsi="Times New Roman"/>
          <w:color w:val="000000"/>
          <w:sz w:val="24"/>
        </w:rPr>
        <w:t xml:space="preserve"> – </w:t>
      </w:r>
      <w:r w:rsidRPr="0035417B">
        <w:rPr>
          <w:rFonts w:ascii="Times New Roman" w:hAnsi="Times New Roman"/>
          <w:sz w:val="24"/>
        </w:rPr>
        <w:t xml:space="preserve">юридическое лицо, имеющее на момент заключения Договора ДБО действующий Договор финансирования с Банком и открытый в Банке расчетный счет. В ЛК от имени Клиента выступают Представители - физические лица (далее – </w:t>
      </w:r>
      <w:r w:rsidRPr="0035417B">
        <w:rPr>
          <w:rFonts w:ascii="Times New Roman" w:hAnsi="Times New Roman"/>
          <w:b/>
          <w:sz w:val="24"/>
        </w:rPr>
        <w:t>«Представитель Клиента», «Представитель»</w:t>
      </w:r>
      <w:r w:rsidRPr="0035417B">
        <w:rPr>
          <w:rFonts w:ascii="Times New Roman" w:hAnsi="Times New Roman"/>
          <w:sz w:val="24"/>
        </w:rPr>
        <w:t>). Полномочия каждого из Представителей по осуществлению Операций в ЛК указываются: в Заявлении - при подписании Заявления лицом, осуществляющим полномочия единоличного исполнительного органа Клиента; в Заявлении и доверенности на Представителя Клиента, выданной Клиентом в установленной законом форме - при подписании Заявления иным лицом по доверенности. Представителем Клиента в ИНФО-БАНК в том числе может быть указано лицо, осуществляющее полномочия единоличного исполнительного органа Клиента.</w:t>
      </w:r>
    </w:p>
    <w:p w14:paraId="658812EA" w14:textId="77777777" w:rsidR="00C35003" w:rsidRPr="0035417B" w:rsidRDefault="00C35003" w:rsidP="00C35003">
      <w:pPr>
        <w:spacing w:after="120"/>
        <w:jc w:val="both"/>
        <w:rPr>
          <w:rFonts w:ascii="Times New Roman" w:hAnsi="Times New Roman"/>
          <w:sz w:val="24"/>
        </w:rPr>
      </w:pPr>
      <w:r w:rsidRPr="0035417B">
        <w:rPr>
          <w:rFonts w:ascii="Times New Roman" w:hAnsi="Times New Roman"/>
          <w:b/>
          <w:sz w:val="24"/>
        </w:rPr>
        <w:t>Код подтверждения</w:t>
      </w:r>
      <w:r w:rsidRPr="0035417B">
        <w:rPr>
          <w:rFonts w:ascii="Times New Roman" w:hAnsi="Times New Roman"/>
          <w:sz w:val="24"/>
        </w:rPr>
        <w:t xml:space="preserve"> – уникальная последовательность (комбинация) символов в виде цифр (одноразового использования), инициируемая Представителем Клиента и генерируемая Банком, направляемая посредством смс-сообщения Банком Представителю на номер телефона, указанный в Заявлении, в случаях, предусмотренных Условиями, в том числе в качестве подтверждения волеизъявления Представителя Клиента на совершение Операций.</w:t>
      </w:r>
      <w:r w:rsidRPr="0035417B">
        <w:rPr>
          <w:rFonts w:ascii="Source Sans Pro" w:eastAsiaTheme="minorHAnsi" w:hAnsi="Source Sans Pro"/>
        </w:rPr>
        <w:t xml:space="preserve"> </w:t>
      </w:r>
      <w:r w:rsidRPr="0035417B">
        <w:rPr>
          <w:rFonts w:ascii="Times New Roman" w:hAnsi="Times New Roman"/>
          <w:sz w:val="24"/>
        </w:rPr>
        <w:t>Время действительности Кода подтверждения является ограниченным и определяется Банком</w:t>
      </w:r>
      <w:r w:rsidRPr="0035417B">
        <w:rPr>
          <w:rFonts w:ascii="Source Sans Pro" w:eastAsiaTheme="minorHAnsi" w:hAnsi="Source Sans Pro"/>
        </w:rPr>
        <w:t xml:space="preserve">. </w:t>
      </w:r>
      <w:r w:rsidRPr="0035417B">
        <w:rPr>
          <w:rFonts w:ascii="Times New Roman" w:hAnsi="Times New Roman"/>
          <w:sz w:val="24"/>
        </w:rPr>
        <w:t>Смс-сообщение с Кодом подтверждения, направляемым в подтверждение Операции, содержит также основную информацию об Операции. Состав информации об Операции, направляемой в виде смс-сообщения с Кодом подтверждения, определяется Банком.</w:t>
      </w:r>
    </w:p>
    <w:p w14:paraId="304A9140" w14:textId="77777777" w:rsidR="00C35003" w:rsidRPr="0035417B" w:rsidRDefault="00C35003" w:rsidP="00C35003">
      <w:pPr>
        <w:spacing w:after="120"/>
        <w:jc w:val="both"/>
        <w:rPr>
          <w:rFonts w:ascii="Times New Roman" w:hAnsi="Times New Roman"/>
          <w:sz w:val="24"/>
        </w:rPr>
      </w:pPr>
      <w:r w:rsidRPr="0035417B">
        <w:rPr>
          <w:rFonts w:ascii="Times New Roman" w:hAnsi="Times New Roman"/>
          <w:b/>
          <w:sz w:val="24"/>
        </w:rPr>
        <w:t>Компрометация Пароля</w:t>
      </w:r>
      <w:r w:rsidRPr="0035417B">
        <w:rPr>
          <w:rFonts w:ascii="Times New Roman" w:hAnsi="Times New Roman"/>
          <w:sz w:val="24"/>
        </w:rPr>
        <w:t xml:space="preserve"> – утрата, подозрение утраты или возникновение подозрения о доступе третьих лиц к Паролю Представителя.</w:t>
      </w:r>
    </w:p>
    <w:p w14:paraId="37B3007E" w14:textId="77777777" w:rsidR="00C35003" w:rsidRPr="0035417B" w:rsidRDefault="00C35003" w:rsidP="00C35003">
      <w:pPr>
        <w:spacing w:after="120"/>
        <w:jc w:val="both"/>
        <w:rPr>
          <w:rFonts w:ascii="Times New Roman" w:hAnsi="Times New Roman"/>
          <w:sz w:val="24"/>
        </w:rPr>
      </w:pPr>
      <w:r w:rsidRPr="0035417B">
        <w:rPr>
          <w:rFonts w:ascii="Times New Roman" w:hAnsi="Times New Roman"/>
          <w:b/>
          <w:sz w:val="24"/>
        </w:rPr>
        <w:t xml:space="preserve">Личный кабинет </w:t>
      </w:r>
      <w:r w:rsidRPr="0035417B">
        <w:rPr>
          <w:rFonts w:ascii="Times New Roman" w:hAnsi="Times New Roman"/>
          <w:sz w:val="24"/>
        </w:rPr>
        <w:t>(</w:t>
      </w:r>
      <w:r w:rsidRPr="0035417B">
        <w:rPr>
          <w:rFonts w:ascii="Times New Roman" w:hAnsi="Times New Roman"/>
          <w:b/>
          <w:sz w:val="24"/>
        </w:rPr>
        <w:t>ЛК</w:t>
      </w:r>
      <w:r w:rsidRPr="0035417B">
        <w:rPr>
          <w:rFonts w:ascii="Times New Roman" w:hAnsi="Times New Roman"/>
          <w:sz w:val="24"/>
        </w:rPr>
        <w:t>)</w:t>
      </w:r>
      <w:r w:rsidRPr="0035417B">
        <w:rPr>
          <w:rFonts w:ascii="Times New Roman" w:hAnsi="Times New Roman"/>
          <w:b/>
          <w:sz w:val="24"/>
        </w:rPr>
        <w:t xml:space="preserve"> – </w:t>
      </w:r>
      <w:r w:rsidRPr="0035417B">
        <w:rPr>
          <w:rFonts w:ascii="Times New Roman" w:hAnsi="Times New Roman"/>
          <w:sz w:val="24"/>
        </w:rPr>
        <w:t>защищенная персональная страница Клиента в ИНФО-БАНК, доступ к которой осуществляется Представителями Клиента с использованием Логина и Пароля, предоставляемых каждому из Представителей. По общему правилу ЛК поддерживает наличие 2-х Логинов и Паролей для каждого Клиента (по одному Логину и Паролю для каждого из двух возможных Представителей). Подключение большего количества Представителей возможно по согласованию с Банком. Для использования Представителем Клиента ЛК отсутствует необходимость установки клиентской части программного обеспечения на компьютер Представителя. Правообладателем программного обеспечения ИНФО-БАНК является Банк.</w:t>
      </w:r>
    </w:p>
    <w:p w14:paraId="6926BD1C" w14:textId="77777777" w:rsidR="00C35003" w:rsidRPr="0035417B" w:rsidRDefault="00C35003" w:rsidP="00C35003">
      <w:pPr>
        <w:spacing w:after="120"/>
        <w:jc w:val="both"/>
        <w:rPr>
          <w:rFonts w:ascii="Times New Roman" w:hAnsi="Times New Roman"/>
          <w:sz w:val="24"/>
        </w:rPr>
      </w:pPr>
      <w:r w:rsidRPr="0035417B">
        <w:rPr>
          <w:rFonts w:ascii="Times New Roman" w:hAnsi="Times New Roman"/>
          <w:b/>
          <w:sz w:val="24"/>
        </w:rPr>
        <w:lastRenderedPageBreak/>
        <w:t xml:space="preserve">Логин </w:t>
      </w:r>
      <w:r w:rsidRPr="0035417B">
        <w:rPr>
          <w:rFonts w:ascii="Times New Roman" w:hAnsi="Times New Roman"/>
          <w:sz w:val="24"/>
        </w:rPr>
        <w:t>– идентификатор Представителя Клиента, используемый для доступа Представителя в Личный кабинет. Логин - адрес электронной почты Представителя Клиента, указанный Клиентом в Заявлении.</w:t>
      </w:r>
    </w:p>
    <w:p w14:paraId="0E31C520" w14:textId="6EA6E672" w:rsidR="00C35003" w:rsidRPr="0035417B" w:rsidRDefault="00C35003" w:rsidP="00C35003">
      <w:pPr>
        <w:spacing w:after="120"/>
        <w:jc w:val="both"/>
        <w:rPr>
          <w:rFonts w:ascii="Times New Roman" w:hAnsi="Times New Roman"/>
          <w:sz w:val="24"/>
        </w:rPr>
      </w:pPr>
      <w:r w:rsidRPr="0035417B">
        <w:rPr>
          <w:rFonts w:ascii="Times New Roman" w:hAnsi="Times New Roman"/>
          <w:b/>
          <w:sz w:val="24"/>
        </w:rPr>
        <w:t>Операция</w:t>
      </w:r>
      <w:r w:rsidRPr="0035417B">
        <w:rPr>
          <w:rFonts w:ascii="Times New Roman" w:hAnsi="Times New Roman"/>
          <w:sz w:val="24"/>
        </w:rPr>
        <w:t xml:space="preserve"> </w:t>
      </w:r>
      <w:r w:rsidRPr="0035417B">
        <w:rPr>
          <w:rFonts w:ascii="Times New Roman" w:hAnsi="Times New Roman"/>
          <w:b/>
          <w:sz w:val="24"/>
        </w:rPr>
        <w:t xml:space="preserve">– </w:t>
      </w:r>
      <w:r w:rsidRPr="0035417B">
        <w:rPr>
          <w:rFonts w:ascii="Times New Roman" w:hAnsi="Times New Roman"/>
          <w:sz w:val="24"/>
        </w:rPr>
        <w:t xml:space="preserve">получение и передача Представителями Клиента информации по Договорам финансирования (в том числе информации о предстоящем досрочном погашении траншей, ранее выданных Клиенту в </w:t>
      </w:r>
      <w:r w:rsidR="009866E3" w:rsidRPr="0035417B">
        <w:rPr>
          <w:rFonts w:ascii="Times New Roman" w:hAnsi="Times New Roman"/>
          <w:sz w:val="24"/>
        </w:rPr>
        <w:t>рамках Договора</w:t>
      </w:r>
      <w:r w:rsidRPr="0035417B">
        <w:rPr>
          <w:rFonts w:ascii="Times New Roman" w:hAnsi="Times New Roman"/>
          <w:sz w:val="24"/>
        </w:rPr>
        <w:t xml:space="preserve"> финансирования – «</w:t>
      </w:r>
      <w:r w:rsidRPr="0035417B">
        <w:rPr>
          <w:rFonts w:ascii="Times New Roman" w:hAnsi="Times New Roman"/>
          <w:b/>
          <w:sz w:val="24"/>
        </w:rPr>
        <w:t>Заявок</w:t>
      </w:r>
      <w:r w:rsidRPr="0035417B">
        <w:rPr>
          <w:rFonts w:ascii="Times New Roman" w:hAnsi="Times New Roman"/>
          <w:sz w:val="24"/>
        </w:rPr>
        <w:t>»), справок, выписок по расчетным счетам</w:t>
      </w:r>
      <w:r w:rsidR="001E5947" w:rsidRPr="0035417B">
        <w:rPr>
          <w:rFonts w:ascii="Times New Roman" w:hAnsi="Times New Roman"/>
          <w:sz w:val="24"/>
        </w:rPr>
        <w:t>,</w:t>
      </w:r>
      <w:r w:rsidRPr="0035417B">
        <w:rPr>
          <w:rFonts w:ascii="Times New Roman" w:hAnsi="Times New Roman"/>
          <w:sz w:val="24"/>
        </w:rPr>
        <w:t xml:space="preserve"> и иные услуги, возможность получения которых предоставлена Банком Клиенту в Личном кабинете.</w:t>
      </w:r>
    </w:p>
    <w:p w14:paraId="266409F5" w14:textId="77777777" w:rsidR="00C35003" w:rsidRPr="0035417B" w:rsidRDefault="00C35003" w:rsidP="00C35003">
      <w:pPr>
        <w:spacing w:after="120"/>
        <w:jc w:val="both"/>
        <w:rPr>
          <w:rFonts w:ascii="Times New Roman" w:hAnsi="Times New Roman"/>
          <w:sz w:val="24"/>
        </w:rPr>
      </w:pPr>
      <w:r w:rsidRPr="0035417B">
        <w:rPr>
          <w:rFonts w:ascii="Times New Roman" w:hAnsi="Times New Roman"/>
          <w:b/>
          <w:sz w:val="24"/>
        </w:rPr>
        <w:t>Пароль</w:t>
      </w:r>
      <w:r w:rsidRPr="0035417B">
        <w:rPr>
          <w:rFonts w:ascii="Times New Roman" w:hAnsi="Times New Roman"/>
          <w:sz w:val="24"/>
        </w:rPr>
        <w:t xml:space="preserve"> – последовательность символов, включающая латинские буквы, арабские цифры верхнего и нижнего регистра, специальные символы, образующая секретный код, получаемый Представителем Клиента в порядке, предусмотренном настоящими Условиями. </w:t>
      </w:r>
    </w:p>
    <w:p w14:paraId="66DED1B8" w14:textId="77777777" w:rsidR="00C35003" w:rsidRPr="0035417B" w:rsidRDefault="00C35003" w:rsidP="00C35003">
      <w:pPr>
        <w:spacing w:after="120"/>
        <w:jc w:val="both"/>
        <w:rPr>
          <w:rFonts w:ascii="Times New Roman" w:hAnsi="Times New Roman"/>
          <w:sz w:val="24"/>
        </w:rPr>
      </w:pPr>
      <w:r w:rsidRPr="0035417B">
        <w:rPr>
          <w:rFonts w:ascii="Times New Roman" w:hAnsi="Times New Roman"/>
          <w:sz w:val="24"/>
        </w:rPr>
        <w:t>Пароль в сочетании с Логином обеспечивают Аутентификацию Представителя Клиента. Пароль используется многократно и может быть изменен Представителем Клиента самостоятельно неограниченное количество раз.</w:t>
      </w:r>
    </w:p>
    <w:p w14:paraId="0D207842" w14:textId="77777777" w:rsidR="00C35003" w:rsidRPr="0035417B" w:rsidRDefault="00C35003" w:rsidP="00C35003">
      <w:pPr>
        <w:spacing w:after="120"/>
        <w:jc w:val="both"/>
        <w:rPr>
          <w:rFonts w:ascii="Times New Roman" w:hAnsi="Times New Roman"/>
          <w:b/>
          <w:sz w:val="24"/>
        </w:rPr>
      </w:pPr>
      <w:r w:rsidRPr="0035417B">
        <w:rPr>
          <w:rFonts w:ascii="Times New Roman" w:hAnsi="Times New Roman"/>
          <w:b/>
          <w:sz w:val="24"/>
        </w:rPr>
        <w:t xml:space="preserve">Первичная регистрация Представителя – </w:t>
      </w:r>
      <w:r w:rsidRPr="0035417B">
        <w:rPr>
          <w:rFonts w:ascii="Times New Roman" w:hAnsi="Times New Roman"/>
          <w:sz w:val="24"/>
        </w:rPr>
        <w:t>процедура прохождения регистрации Представителя Клиента в ИНФО-БАНК и получения Представителем Клиента Средств доступа в порядке, указанном в разделе 3 Условий.</w:t>
      </w:r>
    </w:p>
    <w:p w14:paraId="31B22B7B" w14:textId="77777777" w:rsidR="00C35003" w:rsidRPr="0035417B" w:rsidRDefault="00C35003" w:rsidP="00C35003">
      <w:pPr>
        <w:pStyle w:val="Default"/>
        <w:spacing w:before="120" w:after="120" w:line="276" w:lineRule="auto"/>
        <w:jc w:val="both"/>
        <w:rPr>
          <w:rFonts w:ascii="Times New Roman" w:eastAsia="Calibri" w:hAnsi="Times New Roman" w:cs="Times New Roman"/>
          <w:color w:val="auto"/>
          <w:szCs w:val="22"/>
          <w:lang w:eastAsia="en-US"/>
        </w:rPr>
      </w:pPr>
      <w:r w:rsidRPr="0035417B">
        <w:rPr>
          <w:rFonts w:ascii="Times New Roman" w:hAnsi="Times New Roman" w:cs="Times New Roman"/>
          <w:b/>
        </w:rPr>
        <w:t>Простая электронная подпись (ПЭП)</w:t>
      </w:r>
      <w:r w:rsidRPr="0035417B">
        <w:rPr>
          <w:rFonts w:ascii="Times New Roman" w:hAnsi="Times New Roman" w:cs="Times New Roman"/>
        </w:rPr>
        <w:t xml:space="preserve"> - </w:t>
      </w:r>
      <w:r w:rsidRPr="0035417B">
        <w:rPr>
          <w:rFonts w:ascii="Times New Roman" w:eastAsia="Calibri" w:hAnsi="Times New Roman" w:cs="Times New Roman"/>
          <w:color w:val="auto"/>
          <w:szCs w:val="22"/>
          <w:lang w:eastAsia="en-US"/>
        </w:rPr>
        <w:t xml:space="preserve">электронная подпись, которая посредством использования ключа простой электронной подписи (далее – «Ключ ЭП») подтверждает факт формирования электронной подписи конкретным Представителем Клиента. Ключом ЭП Представителя является сочетание 2 (Двух) элементов - Логина и Пароля. ЭД, подписанные ПЭП, признаются Сторонами, имеющими равную юридическую силу с документами, составленными на бумажном носителе, подписанными собственноручной подписью Представителя Клиента, и порождают юридические права и обязанности Сторон, аналогичные тем, что возникают при наличии документов на бумажном носителе. </w:t>
      </w:r>
    </w:p>
    <w:p w14:paraId="1B3AEDAB" w14:textId="13E38B0B" w:rsidR="00C35003" w:rsidRPr="0035417B" w:rsidRDefault="00C35003" w:rsidP="00C35003">
      <w:pPr>
        <w:spacing w:after="120"/>
        <w:jc w:val="both"/>
        <w:rPr>
          <w:rFonts w:ascii="Times New Roman" w:hAnsi="Times New Roman"/>
          <w:b/>
          <w:sz w:val="24"/>
        </w:rPr>
      </w:pPr>
      <w:r w:rsidRPr="0035417B">
        <w:rPr>
          <w:rFonts w:ascii="Times New Roman" w:hAnsi="Times New Roman"/>
          <w:b/>
          <w:sz w:val="24"/>
        </w:rPr>
        <w:t xml:space="preserve">Сайт Банка – </w:t>
      </w:r>
      <w:r w:rsidRPr="0035417B">
        <w:rPr>
          <w:rFonts w:ascii="Times New Roman" w:hAnsi="Times New Roman"/>
          <w:sz w:val="24"/>
        </w:rPr>
        <w:t>официальный сайт Банка в сети Интернет:</w:t>
      </w:r>
      <w:r w:rsidRPr="0035417B">
        <w:rPr>
          <w:rFonts w:ascii="Times New Roman" w:hAnsi="Times New Roman"/>
          <w:b/>
          <w:sz w:val="24"/>
        </w:rPr>
        <w:t xml:space="preserve"> </w:t>
      </w:r>
      <w:hyperlink r:id="rId10" w:history="1">
        <w:r w:rsidR="009866E3" w:rsidRPr="0035417B">
          <w:rPr>
            <w:rStyle w:val="a3"/>
            <w:rFonts w:ascii="Times New Roman" w:hAnsi="Times New Roman"/>
            <w:color w:val="auto"/>
            <w:sz w:val="24"/>
          </w:rPr>
          <w:t>www.rosbank-auto.ru</w:t>
        </w:r>
      </w:hyperlink>
      <w:r w:rsidRPr="0035417B">
        <w:rPr>
          <w:rStyle w:val="a3"/>
          <w:rFonts w:ascii="Times New Roman" w:hAnsi="Times New Roman"/>
          <w:color w:val="auto"/>
          <w:sz w:val="24"/>
        </w:rPr>
        <w:t>.</w:t>
      </w:r>
    </w:p>
    <w:p w14:paraId="3EBC86BF" w14:textId="77777777" w:rsidR="00C35003" w:rsidRPr="0035417B" w:rsidRDefault="00C35003" w:rsidP="00C35003">
      <w:pPr>
        <w:spacing w:after="120"/>
        <w:jc w:val="both"/>
        <w:rPr>
          <w:rFonts w:ascii="Times New Roman" w:hAnsi="Times New Roman"/>
          <w:sz w:val="24"/>
        </w:rPr>
      </w:pPr>
      <w:r w:rsidRPr="0035417B">
        <w:rPr>
          <w:rFonts w:ascii="Times New Roman" w:hAnsi="Times New Roman"/>
          <w:b/>
          <w:sz w:val="24"/>
        </w:rPr>
        <w:t>Сессия</w:t>
      </w:r>
      <w:r w:rsidRPr="0035417B">
        <w:rPr>
          <w:rFonts w:ascii="Times New Roman" w:hAnsi="Times New Roman"/>
          <w:sz w:val="24"/>
        </w:rPr>
        <w:t xml:space="preserve"> –  промежуток времени, в течение которого Представитель Клиента авторизован на работу в Личном кабинете. Для начала Сессии необходимо пройти процедуру Аутентификации. Окончание Сессии определяется настройками ИНФО-БАНК.</w:t>
      </w:r>
    </w:p>
    <w:p w14:paraId="618A2E1E" w14:textId="77777777" w:rsidR="00C35003" w:rsidRPr="0035417B" w:rsidRDefault="00C35003" w:rsidP="00C35003">
      <w:pPr>
        <w:spacing w:after="120"/>
        <w:jc w:val="both"/>
        <w:rPr>
          <w:rFonts w:ascii="Times New Roman" w:hAnsi="Times New Roman"/>
          <w:sz w:val="24"/>
        </w:rPr>
      </w:pPr>
      <w:r w:rsidRPr="0035417B">
        <w:rPr>
          <w:rFonts w:ascii="Times New Roman" w:hAnsi="Times New Roman"/>
          <w:b/>
          <w:sz w:val="24"/>
        </w:rPr>
        <w:t>Средства доступа</w:t>
      </w:r>
      <w:r w:rsidRPr="0035417B">
        <w:rPr>
          <w:rFonts w:ascii="Times New Roman" w:hAnsi="Times New Roman"/>
          <w:sz w:val="24"/>
        </w:rPr>
        <w:t xml:space="preserve"> – Логин и Пароль. </w:t>
      </w:r>
    </w:p>
    <w:p w14:paraId="0D1821D9" w14:textId="1B59E091" w:rsidR="00C35003" w:rsidRPr="0035417B" w:rsidRDefault="00C35003" w:rsidP="00C35003">
      <w:pPr>
        <w:spacing w:after="120"/>
        <w:jc w:val="both"/>
        <w:rPr>
          <w:rFonts w:ascii="Times New Roman" w:hAnsi="Times New Roman"/>
          <w:sz w:val="24"/>
        </w:rPr>
      </w:pPr>
      <w:r w:rsidRPr="0035417B">
        <w:rPr>
          <w:rFonts w:ascii="Times New Roman" w:hAnsi="Times New Roman"/>
          <w:b/>
          <w:sz w:val="24"/>
        </w:rPr>
        <w:lastRenderedPageBreak/>
        <w:t>Страница Услуги</w:t>
      </w:r>
      <w:r w:rsidRPr="0035417B">
        <w:rPr>
          <w:rFonts w:ascii="Times New Roman" w:hAnsi="Times New Roman"/>
          <w:sz w:val="24"/>
        </w:rPr>
        <w:t xml:space="preserve"> – страница Сайта Банка </w:t>
      </w:r>
      <w:hyperlink r:id="rId11" w:history="1">
        <w:r w:rsidR="009866E3" w:rsidRPr="0035417B">
          <w:rPr>
            <w:rStyle w:val="a3"/>
            <w:rFonts w:ascii="Times New Roman" w:hAnsi="Times New Roman"/>
            <w:color w:val="auto"/>
            <w:sz w:val="24"/>
          </w:rPr>
          <w:t>https://info-partners.rosbank-auto.ru</w:t>
        </w:r>
      </w:hyperlink>
      <w:r w:rsidRPr="0035417B">
        <w:rPr>
          <w:rFonts w:ascii="Times New Roman" w:hAnsi="Times New Roman"/>
          <w:bCs/>
          <w:sz w:val="24"/>
        </w:rPr>
        <w:t xml:space="preserve">, </w:t>
      </w:r>
      <w:r w:rsidRPr="0035417B">
        <w:rPr>
          <w:rFonts w:ascii="Times New Roman" w:hAnsi="Times New Roman"/>
          <w:sz w:val="24"/>
        </w:rPr>
        <w:t>через которую осуществляется доступ Представителей Клиента в ИНФО-БАНК.</w:t>
      </w:r>
    </w:p>
    <w:p w14:paraId="71D7395A" w14:textId="77777777" w:rsidR="00C35003" w:rsidRPr="0035417B" w:rsidRDefault="00C35003" w:rsidP="00C35003">
      <w:pPr>
        <w:spacing w:after="120"/>
        <w:jc w:val="both"/>
        <w:rPr>
          <w:rFonts w:ascii="Times New Roman" w:hAnsi="Times New Roman"/>
          <w:sz w:val="24"/>
        </w:rPr>
      </w:pPr>
      <w:r w:rsidRPr="0035417B">
        <w:rPr>
          <w:rFonts w:ascii="Times New Roman" w:hAnsi="Times New Roman"/>
          <w:b/>
          <w:sz w:val="24"/>
        </w:rPr>
        <w:t>Стороны</w:t>
      </w:r>
      <w:r w:rsidRPr="0035417B">
        <w:rPr>
          <w:rFonts w:ascii="Times New Roman" w:hAnsi="Times New Roman"/>
          <w:sz w:val="24"/>
        </w:rPr>
        <w:t xml:space="preserve"> – Банк и Клиент.</w:t>
      </w:r>
    </w:p>
    <w:p w14:paraId="68C02263" w14:textId="0A419457" w:rsidR="00C35003" w:rsidRPr="0035417B" w:rsidRDefault="00C35003" w:rsidP="00C35003">
      <w:pPr>
        <w:spacing w:after="120"/>
        <w:jc w:val="both"/>
        <w:rPr>
          <w:rFonts w:ascii="Times New Roman" w:hAnsi="Times New Roman"/>
          <w:sz w:val="24"/>
        </w:rPr>
      </w:pPr>
      <w:r w:rsidRPr="0035417B">
        <w:rPr>
          <w:rFonts w:ascii="Times New Roman" w:hAnsi="Times New Roman"/>
          <w:b/>
          <w:sz w:val="24"/>
        </w:rPr>
        <w:t xml:space="preserve">Услуга </w:t>
      </w:r>
      <w:r w:rsidRPr="0035417B">
        <w:rPr>
          <w:rFonts w:ascii="Times New Roman" w:hAnsi="Times New Roman"/>
          <w:sz w:val="24"/>
        </w:rPr>
        <w:t>– услуга дистанционного банковского обслуживания юридических лиц с использованием ИНФО-БАНК, представляющая возможность Клиенту осуществлять Операции в ЛК.</w:t>
      </w:r>
    </w:p>
    <w:p w14:paraId="2DF41100" w14:textId="1A393A08" w:rsidR="00C35003" w:rsidRPr="0035417B" w:rsidRDefault="00C35003" w:rsidP="00C35003">
      <w:pPr>
        <w:spacing w:after="120"/>
        <w:jc w:val="both"/>
        <w:rPr>
          <w:rFonts w:ascii="Times New Roman" w:hAnsi="Times New Roman"/>
          <w:bCs/>
          <w:color w:val="000000"/>
          <w:sz w:val="24"/>
        </w:rPr>
      </w:pPr>
      <w:r w:rsidRPr="0035417B">
        <w:rPr>
          <w:rFonts w:ascii="Times New Roman" w:hAnsi="Times New Roman"/>
          <w:b/>
          <w:sz w:val="24"/>
        </w:rPr>
        <w:t>Условия</w:t>
      </w:r>
      <w:r w:rsidRPr="0035417B">
        <w:rPr>
          <w:rFonts w:ascii="Times New Roman" w:hAnsi="Times New Roman"/>
          <w:sz w:val="24"/>
        </w:rPr>
        <w:t xml:space="preserve"> </w:t>
      </w:r>
      <w:r w:rsidRPr="0035417B">
        <w:rPr>
          <w:rFonts w:ascii="Times New Roman" w:hAnsi="Times New Roman"/>
          <w:b/>
          <w:sz w:val="24"/>
        </w:rPr>
        <w:t>-</w:t>
      </w:r>
      <w:r w:rsidRPr="0035417B">
        <w:rPr>
          <w:rFonts w:ascii="Times New Roman" w:hAnsi="Times New Roman"/>
          <w:sz w:val="24"/>
        </w:rPr>
        <w:t xml:space="preserve"> настоящие Условия дистанционного банковского обслуживания юридических лиц с использованием ИНФО-БАНК. Текст настоящих Условий размещается на Сайте Банка. По запросу Клиента текст Условий на бумажном носителе может быть выдан Клиенту.</w:t>
      </w:r>
    </w:p>
    <w:p w14:paraId="073CE919" w14:textId="77777777" w:rsidR="00C35003" w:rsidRPr="0035417B" w:rsidRDefault="00C35003" w:rsidP="00C35003">
      <w:pPr>
        <w:pStyle w:val="Default"/>
        <w:spacing w:before="120" w:line="276" w:lineRule="auto"/>
        <w:jc w:val="both"/>
        <w:rPr>
          <w:rFonts w:ascii="Times New Roman" w:eastAsia="Times New Roman" w:hAnsi="Times New Roman"/>
        </w:rPr>
      </w:pPr>
      <w:r w:rsidRPr="0035417B">
        <w:rPr>
          <w:rFonts w:ascii="Times New Roman" w:eastAsia="Times New Roman" w:hAnsi="Times New Roman" w:cs="Times New Roman"/>
          <w:b/>
          <w:color w:val="auto"/>
        </w:rPr>
        <w:t>Электронный документ</w:t>
      </w:r>
      <w:r w:rsidRPr="0035417B">
        <w:rPr>
          <w:rFonts w:ascii="Times New Roman" w:eastAsia="Times New Roman" w:hAnsi="Times New Roman" w:cs="Times New Roman"/>
          <w:color w:val="auto"/>
        </w:rPr>
        <w:t xml:space="preserve"> (</w:t>
      </w:r>
      <w:r w:rsidRPr="0035417B">
        <w:rPr>
          <w:rFonts w:ascii="Times New Roman" w:eastAsia="Times New Roman" w:hAnsi="Times New Roman" w:cs="Times New Roman"/>
          <w:b/>
          <w:color w:val="auto"/>
        </w:rPr>
        <w:t>ЭД</w:t>
      </w:r>
      <w:r w:rsidRPr="0035417B">
        <w:rPr>
          <w:rFonts w:ascii="Times New Roman" w:eastAsia="Times New Roman" w:hAnsi="Times New Roman" w:cs="Times New Roman"/>
          <w:color w:val="auto"/>
        </w:rPr>
        <w:t xml:space="preserve">) – документ, содержащий распоряжение или оферту Клиента Банку/акцепт Клиентом оферты Банка, составленный в электронном виде и содержащий все необходимые реквизиты, подписанный/удостоверенный Представителем Клиента в порядке, предусмотренном настоящими Условиями, и являющийся основанием для совершения Операций или иных указанных в ЭД действий. </w:t>
      </w:r>
      <w:r w:rsidRPr="0035417B">
        <w:rPr>
          <w:rFonts w:ascii="Times New Roman" w:eastAsia="Times New Roman" w:hAnsi="Times New Roman"/>
        </w:rPr>
        <w:t>ЭД не является в контексте настоящих Условий электронным расчетным документом согласно правилам, установленным действующим законодательством РФ по оформлению расчетных (платежных) документов, содержащим информацию о платеже Клиента.</w:t>
      </w:r>
    </w:p>
    <w:p w14:paraId="46C70B1F" w14:textId="77777777" w:rsidR="00C35003" w:rsidRPr="0035417B" w:rsidRDefault="00C35003" w:rsidP="00C35003">
      <w:pPr>
        <w:pStyle w:val="Default"/>
        <w:spacing w:before="120" w:line="276" w:lineRule="auto"/>
        <w:jc w:val="both"/>
        <w:rPr>
          <w:rFonts w:ascii="Times New Roman" w:eastAsia="Times New Roman" w:hAnsi="Times New Roman"/>
        </w:rPr>
      </w:pPr>
      <w:r w:rsidRPr="0035417B">
        <w:rPr>
          <w:rFonts w:ascii="Times New Roman" w:eastAsia="Times New Roman" w:hAnsi="Times New Roman"/>
        </w:rPr>
        <w:t>Форма отображения информации в Электронном документе может отличаться от формы отображения информации в документе аналогичного вида на бумажном носителе, в том числе от типовой формы данного документа на бумажном носителе, используемой при обслуживании Клиента Банком. При этом Электронный документ содержит все необходимые реквизиты, предусмотренные для документа данного вида законодательством Российской Федерации, и/или утвержденные Банком и/или предусмотренные договором, заключенным между Клиентом и Банком.</w:t>
      </w:r>
    </w:p>
    <w:p w14:paraId="5D027016" w14:textId="77777777" w:rsidR="00C35003" w:rsidRPr="0035417B" w:rsidRDefault="00C35003" w:rsidP="00C35003">
      <w:pPr>
        <w:autoSpaceDE w:val="0"/>
        <w:autoSpaceDN w:val="0"/>
        <w:adjustRightInd w:val="0"/>
        <w:spacing w:after="120"/>
        <w:jc w:val="both"/>
        <w:rPr>
          <w:rFonts w:ascii="Times New Roman" w:hAnsi="Times New Roman"/>
          <w:bCs/>
          <w:color w:val="000000"/>
          <w:sz w:val="24"/>
        </w:rPr>
      </w:pPr>
      <w:r w:rsidRPr="0035417B">
        <w:rPr>
          <w:rFonts w:ascii="Times New Roman" w:hAnsi="Times New Roman"/>
          <w:b/>
          <w:color w:val="000000"/>
          <w:sz w:val="24"/>
        </w:rPr>
        <w:t>Электронная подпись</w:t>
      </w:r>
      <w:r w:rsidRPr="0035417B">
        <w:rPr>
          <w:rFonts w:ascii="Times New Roman" w:hAnsi="Times New Roman"/>
          <w:color w:val="000000"/>
          <w:sz w:val="24"/>
        </w:rPr>
        <w:t xml:space="preserve"> (</w:t>
      </w:r>
      <w:r w:rsidRPr="0035417B">
        <w:rPr>
          <w:rFonts w:ascii="Times New Roman" w:hAnsi="Times New Roman"/>
          <w:b/>
          <w:color w:val="000000"/>
          <w:sz w:val="24"/>
        </w:rPr>
        <w:t>ЭП</w:t>
      </w:r>
      <w:r w:rsidRPr="0035417B">
        <w:rPr>
          <w:rFonts w:ascii="Times New Roman" w:hAnsi="Times New Roman"/>
          <w:color w:val="000000"/>
          <w:sz w:val="24"/>
        </w:rPr>
        <w:t xml:space="preserve">) </w:t>
      </w:r>
      <w:r w:rsidRPr="0035417B">
        <w:rPr>
          <w:rFonts w:ascii="Times New Roman" w:hAnsi="Times New Roman"/>
          <w:b/>
          <w:color w:val="000000"/>
          <w:sz w:val="24"/>
        </w:rPr>
        <w:t>-</w:t>
      </w:r>
      <w:r w:rsidRPr="0035417B">
        <w:rPr>
          <w:rFonts w:ascii="Times New Roman" w:hAnsi="Times New Roman"/>
          <w:color w:val="000000"/>
          <w:sz w:val="24"/>
        </w:rPr>
        <w:t xml:space="preserve"> </w:t>
      </w:r>
      <w:r w:rsidRPr="0035417B">
        <w:rPr>
          <w:rFonts w:ascii="Times New Roman" w:hAnsi="Times New Roman"/>
          <w:bCs/>
          <w:color w:val="000000"/>
          <w:sz w:val="24"/>
        </w:rPr>
        <w:t xml:space="preserve">информация в электронной форме, которая присоединена к другой информации в электронной форме (подписываемой информации), которая используется для определения лица, подписывающего информацию. </w:t>
      </w:r>
    </w:p>
    <w:p w14:paraId="4192F54D" w14:textId="77777777" w:rsidR="00C35003" w:rsidRPr="0035417B" w:rsidRDefault="00C35003" w:rsidP="00C35003">
      <w:pPr>
        <w:autoSpaceDE w:val="0"/>
        <w:autoSpaceDN w:val="0"/>
        <w:adjustRightInd w:val="0"/>
        <w:spacing w:after="120"/>
        <w:jc w:val="both"/>
        <w:rPr>
          <w:rFonts w:ascii="Times New Roman" w:hAnsi="Times New Roman"/>
          <w:b/>
          <w:sz w:val="24"/>
        </w:rPr>
      </w:pPr>
      <w:r w:rsidRPr="0035417B">
        <w:rPr>
          <w:rFonts w:ascii="Times New Roman" w:hAnsi="Times New Roman"/>
          <w:b/>
          <w:sz w:val="24"/>
        </w:rPr>
        <w:t>Иные термины, специально не определенные настоящими Условиями, используются в значениях, установленных нормативными правовыми актами Российской Федерации, иными договорами и соглашениями, заключенными между Клиентом и Банком.</w:t>
      </w:r>
    </w:p>
    <w:p w14:paraId="3DD967BC" w14:textId="77777777" w:rsidR="00C35003" w:rsidRPr="0035417B" w:rsidRDefault="00C35003" w:rsidP="00C35003">
      <w:pPr>
        <w:numPr>
          <w:ilvl w:val="0"/>
          <w:numId w:val="1"/>
        </w:numPr>
        <w:spacing w:before="240" w:after="120"/>
        <w:ind w:left="425" w:hanging="357"/>
        <w:jc w:val="center"/>
        <w:rPr>
          <w:rFonts w:ascii="Times New Roman" w:hAnsi="Times New Roman"/>
          <w:b/>
          <w:bCs/>
          <w:color w:val="000000"/>
          <w:sz w:val="24"/>
        </w:rPr>
      </w:pPr>
      <w:r w:rsidRPr="0035417B">
        <w:rPr>
          <w:rFonts w:ascii="Times New Roman" w:hAnsi="Times New Roman"/>
          <w:b/>
          <w:bCs/>
          <w:color w:val="000000"/>
          <w:sz w:val="24"/>
        </w:rPr>
        <w:t>ОБЩИЕ ПОЛОЖЕНИЯ</w:t>
      </w:r>
    </w:p>
    <w:p w14:paraId="586D6C31" w14:textId="77777777" w:rsidR="00C35003" w:rsidRPr="0035417B" w:rsidRDefault="00C35003" w:rsidP="00C35003">
      <w:pPr>
        <w:pStyle w:val="Default"/>
        <w:spacing w:before="120" w:after="120"/>
        <w:jc w:val="both"/>
        <w:rPr>
          <w:rFonts w:ascii="Times New Roman" w:eastAsia="Times New Roman" w:hAnsi="Times New Roman" w:cs="Times New Roman"/>
          <w:color w:val="auto"/>
        </w:rPr>
      </w:pPr>
      <w:r w:rsidRPr="0035417B">
        <w:rPr>
          <w:rFonts w:ascii="Times New Roman" w:eastAsia="Times New Roman" w:hAnsi="Times New Roman" w:cs="Times New Roman"/>
          <w:color w:val="auto"/>
        </w:rPr>
        <w:lastRenderedPageBreak/>
        <w:t xml:space="preserve">2.1. Настоящие Условия разработаны в соответствии с действующим законодательством Российской Федерации. В случае изменения законодательства Российской Федерации Условия до момента их изменения Банком применяются в части, не противоречащей требованиям законодательства Российской Федерации. </w:t>
      </w:r>
    </w:p>
    <w:p w14:paraId="78DC65EB" w14:textId="77777777" w:rsidR="00C35003" w:rsidRPr="0035417B" w:rsidRDefault="00C35003" w:rsidP="00C35003">
      <w:pPr>
        <w:pStyle w:val="Default"/>
        <w:spacing w:before="120" w:after="120"/>
        <w:jc w:val="both"/>
        <w:rPr>
          <w:rFonts w:ascii="Times New Roman" w:eastAsia="Times New Roman" w:hAnsi="Times New Roman" w:cs="Times New Roman"/>
          <w:color w:val="auto"/>
        </w:rPr>
      </w:pPr>
      <w:r w:rsidRPr="0035417B">
        <w:rPr>
          <w:rFonts w:ascii="Times New Roman" w:eastAsia="Times New Roman" w:hAnsi="Times New Roman" w:cs="Times New Roman"/>
          <w:color w:val="auto"/>
        </w:rPr>
        <w:t xml:space="preserve">2.2. Условия регулируют отношения Сторон, возникающие в процессе оказания Банком Услуг Клиенту с использованием ИНФО-БАНК, включая, но не ограничиваясь, условиями доступа и использования ИНФО-БАНК, порядком формирования ЭД, использования ЭП и совершения Операций, регулированием прав, обязанностей и ответственности Сторон. </w:t>
      </w:r>
    </w:p>
    <w:p w14:paraId="3A3EEB92" w14:textId="77777777" w:rsidR="00C35003" w:rsidRPr="0035417B" w:rsidRDefault="00C35003" w:rsidP="00C35003">
      <w:pPr>
        <w:pStyle w:val="Default"/>
        <w:spacing w:before="120" w:after="120"/>
        <w:jc w:val="both"/>
        <w:rPr>
          <w:rFonts w:ascii="Times New Roman" w:eastAsia="Times New Roman" w:hAnsi="Times New Roman" w:cs="Times New Roman"/>
          <w:color w:val="auto"/>
        </w:rPr>
      </w:pPr>
      <w:r w:rsidRPr="0035417B">
        <w:rPr>
          <w:rFonts w:ascii="Times New Roman" w:eastAsia="Times New Roman" w:hAnsi="Times New Roman" w:cs="Times New Roman"/>
          <w:color w:val="auto"/>
        </w:rPr>
        <w:t xml:space="preserve">2.3. Условия являются предложением юридическим лицам, имеющим в Банке на момент заключения Договора ДБО один или несколько действующих Договоров финансирования и один или несколько открытых расчетных счетов, заключить Договор ДБО путем присоединения к Условиям в порядке, предусмотренном п. 2.5. настоящих Условий. </w:t>
      </w:r>
    </w:p>
    <w:p w14:paraId="1AE01BFB" w14:textId="77777777" w:rsidR="00C35003" w:rsidRPr="0035417B" w:rsidRDefault="00C35003" w:rsidP="00C35003">
      <w:pPr>
        <w:pStyle w:val="Default"/>
        <w:spacing w:before="120" w:after="120"/>
        <w:jc w:val="both"/>
        <w:rPr>
          <w:rFonts w:ascii="Times New Roman" w:eastAsia="Times New Roman" w:hAnsi="Times New Roman" w:cs="Times New Roman"/>
          <w:color w:val="auto"/>
        </w:rPr>
      </w:pPr>
      <w:r w:rsidRPr="0035417B">
        <w:rPr>
          <w:rFonts w:ascii="Times New Roman" w:eastAsia="Times New Roman" w:hAnsi="Times New Roman" w:cs="Times New Roman"/>
          <w:color w:val="auto"/>
        </w:rPr>
        <w:t>Настоящие Условия могут быть приняты Клиентом не иначе, как путем присоединения к Условиям в целом.</w:t>
      </w:r>
    </w:p>
    <w:p w14:paraId="229E1ACB" w14:textId="77777777" w:rsidR="00C35003" w:rsidRPr="0035417B" w:rsidRDefault="00C35003" w:rsidP="00C35003">
      <w:pPr>
        <w:pStyle w:val="Default"/>
        <w:spacing w:before="120" w:after="120"/>
        <w:jc w:val="both"/>
        <w:rPr>
          <w:rFonts w:ascii="Times New Roman" w:eastAsia="Times New Roman" w:hAnsi="Times New Roman" w:cs="Times New Roman"/>
          <w:color w:val="auto"/>
        </w:rPr>
      </w:pPr>
      <w:r w:rsidRPr="0035417B">
        <w:rPr>
          <w:rFonts w:ascii="Times New Roman" w:eastAsia="Times New Roman" w:hAnsi="Times New Roman" w:cs="Times New Roman"/>
          <w:color w:val="auto"/>
        </w:rPr>
        <w:t>Акцепт настоящих Условий означает, что:</w:t>
      </w:r>
    </w:p>
    <w:p w14:paraId="26769079" w14:textId="77777777" w:rsidR="00C35003" w:rsidRPr="0035417B" w:rsidRDefault="00C35003" w:rsidP="00C35003">
      <w:pPr>
        <w:pStyle w:val="Default"/>
        <w:spacing w:before="120"/>
        <w:jc w:val="both"/>
        <w:rPr>
          <w:rFonts w:ascii="Times New Roman" w:eastAsia="Times New Roman" w:hAnsi="Times New Roman"/>
        </w:rPr>
      </w:pPr>
      <w:r w:rsidRPr="0035417B">
        <w:rPr>
          <w:rFonts w:ascii="Times New Roman" w:eastAsia="Times New Roman" w:hAnsi="Times New Roman"/>
        </w:rPr>
        <w:t>- Клиент ознакомился и согласен со всеми положениями Условий и принимает на себя безусловное обязательство следовать им;</w:t>
      </w:r>
    </w:p>
    <w:p w14:paraId="2D914AAC" w14:textId="77777777" w:rsidR="00C35003" w:rsidRPr="0035417B" w:rsidRDefault="00C35003" w:rsidP="00C35003">
      <w:pPr>
        <w:pStyle w:val="Default"/>
        <w:spacing w:before="120"/>
        <w:jc w:val="both"/>
        <w:rPr>
          <w:rFonts w:ascii="Times New Roman" w:eastAsia="Times New Roman" w:hAnsi="Times New Roman"/>
        </w:rPr>
      </w:pPr>
      <w:r w:rsidRPr="0035417B">
        <w:rPr>
          <w:rFonts w:ascii="Times New Roman" w:eastAsia="Times New Roman" w:hAnsi="Times New Roman"/>
        </w:rPr>
        <w:t>- Клиент подтверждает и гарантирует отсутствие доступа третьих лиц (помимо Представителей) к указанным в качестве Логинов Представителей адресам электронной почты;</w:t>
      </w:r>
    </w:p>
    <w:p w14:paraId="39EA84B9" w14:textId="77777777" w:rsidR="00C35003" w:rsidRPr="0035417B" w:rsidRDefault="00C35003" w:rsidP="00C35003">
      <w:pPr>
        <w:pStyle w:val="Default"/>
        <w:spacing w:before="120"/>
        <w:jc w:val="both"/>
        <w:rPr>
          <w:rFonts w:ascii="Times New Roman" w:eastAsia="Times New Roman" w:hAnsi="Times New Roman"/>
        </w:rPr>
      </w:pPr>
      <w:r w:rsidRPr="0035417B">
        <w:rPr>
          <w:rFonts w:ascii="Times New Roman" w:eastAsia="Times New Roman" w:hAnsi="Times New Roman"/>
        </w:rPr>
        <w:t>- Клиент подтверждает, что уведомлен о рисках, связанных с использованием ПЭП при совершении Операций и подписании Электронных документов, и передаче таких документов по защищенным и/или открытым каналам связи, согласен с рисками и принимает их на себя в полном объеме;</w:t>
      </w:r>
    </w:p>
    <w:p w14:paraId="74F277AF" w14:textId="77777777" w:rsidR="00C35003" w:rsidRPr="0035417B" w:rsidRDefault="00C35003" w:rsidP="00C35003">
      <w:pPr>
        <w:pStyle w:val="Default"/>
        <w:spacing w:before="120"/>
        <w:jc w:val="both"/>
        <w:rPr>
          <w:rFonts w:ascii="Times New Roman" w:eastAsia="Times New Roman" w:hAnsi="Times New Roman"/>
        </w:rPr>
      </w:pPr>
      <w:r w:rsidRPr="0035417B">
        <w:rPr>
          <w:rFonts w:ascii="Times New Roman" w:eastAsia="Times New Roman" w:hAnsi="Times New Roman"/>
        </w:rPr>
        <w:t>- Клиент подтверждает и гарантирует, что вход в Личный кабинет и доступ к конфиденциальной информации/ подписание документов ПЭП возможны только надлежащим образом уполномоченными Представителями Клиента, указанными в Заявлении;</w:t>
      </w:r>
    </w:p>
    <w:p w14:paraId="14E6638C" w14:textId="77777777" w:rsidR="00C35003" w:rsidRPr="0035417B" w:rsidRDefault="00C35003" w:rsidP="00C35003">
      <w:pPr>
        <w:pStyle w:val="Default"/>
        <w:spacing w:before="120"/>
        <w:jc w:val="both"/>
        <w:rPr>
          <w:rFonts w:ascii="Times New Roman" w:eastAsia="Times New Roman" w:hAnsi="Times New Roman"/>
        </w:rPr>
      </w:pPr>
      <w:r w:rsidRPr="0035417B">
        <w:rPr>
          <w:rFonts w:ascii="Times New Roman" w:eastAsia="Times New Roman" w:hAnsi="Times New Roman"/>
        </w:rPr>
        <w:t>- Клиент подтверждает и гарантирует разъяснение Представителям Клиента перед началом использования ЛК в ИНФО-БАНК правил работы в ИНФО-БАНК, хранения средств доступа и подписания документов ПЭП.</w:t>
      </w:r>
    </w:p>
    <w:p w14:paraId="6585A5C8" w14:textId="77777777" w:rsidR="00C35003" w:rsidRPr="0035417B" w:rsidRDefault="00C35003" w:rsidP="00C35003">
      <w:pPr>
        <w:pStyle w:val="Default"/>
        <w:spacing w:before="120" w:after="120"/>
        <w:jc w:val="both"/>
        <w:rPr>
          <w:rFonts w:ascii="Times New Roman" w:eastAsia="Times New Roman" w:hAnsi="Times New Roman" w:cs="Times New Roman"/>
          <w:color w:val="auto"/>
        </w:rPr>
      </w:pPr>
      <w:r w:rsidRPr="0035417B">
        <w:rPr>
          <w:rFonts w:ascii="Times New Roman" w:eastAsia="Times New Roman" w:hAnsi="Times New Roman" w:cs="Times New Roman"/>
          <w:color w:val="auto"/>
        </w:rPr>
        <w:t xml:space="preserve">2.4. Рекомендации по использованию ИНФО-БАНК, включая описание функционала ИНФО-БАНК, изложены во вкладке «Помощь» в ЛК. При подключении и работе с ИНФО-БАНК Клиент осознает и принимает риски, связанные с его использованием, в том числе риски несанкционированного доступа, перехвата, утечки информации и кибератак, возникающие при использовании </w:t>
      </w:r>
      <w:r w:rsidRPr="0035417B">
        <w:rPr>
          <w:rFonts w:ascii="Times New Roman" w:eastAsia="Times New Roman" w:hAnsi="Times New Roman" w:cs="Times New Roman"/>
          <w:color w:val="auto"/>
        </w:rPr>
        <w:lastRenderedPageBreak/>
        <w:t xml:space="preserve">сети Интернет, программного и аппаратного обеспечения, используемого Представителями Клиента для доступа в ИНФО-БАНК, а также тот факт, что все услуги в аналогичном объеме Клиент может получить, обратившись в офис Банка. </w:t>
      </w:r>
    </w:p>
    <w:p w14:paraId="5335E523" w14:textId="77777777" w:rsidR="00C35003" w:rsidRPr="0035417B" w:rsidRDefault="00C35003" w:rsidP="00C35003">
      <w:pPr>
        <w:pStyle w:val="Default"/>
        <w:spacing w:before="120" w:after="120"/>
        <w:jc w:val="both"/>
        <w:rPr>
          <w:rFonts w:ascii="Times New Roman" w:eastAsia="Times New Roman" w:hAnsi="Times New Roman" w:cs="Times New Roman"/>
          <w:color w:val="auto"/>
        </w:rPr>
      </w:pPr>
      <w:r w:rsidRPr="0035417B">
        <w:rPr>
          <w:rFonts w:ascii="Times New Roman" w:eastAsia="Times New Roman" w:hAnsi="Times New Roman" w:cs="Times New Roman"/>
          <w:color w:val="auto"/>
        </w:rPr>
        <w:t>2.5. Заключение Договора ДБО осуществляется после подачи Клиентом в Банк Заявления и</w:t>
      </w:r>
      <w:r w:rsidRPr="0035417B">
        <w:rPr>
          <w:rFonts w:ascii="Times New Roman" w:eastAsia="Times New Roman" w:hAnsi="Times New Roman"/>
        </w:rPr>
        <w:t xml:space="preserve"> завершения проведения Банком, в том числе на основании принятого Заявления Клиента, всех необходимых мероприятий в целях идентификации Клиента, а также его Представителей.</w:t>
      </w:r>
      <w:r w:rsidRPr="0035417B">
        <w:rPr>
          <w:rFonts w:ascii="Times New Roman" w:eastAsia="Times New Roman" w:hAnsi="Times New Roman" w:cs="Times New Roman"/>
          <w:color w:val="auto"/>
        </w:rPr>
        <w:t xml:space="preserve"> Для завершения процедуры заключения Договора ДБО Клиент совершает конклюдентные действия по прохождению процедуры Первичной регистрации хотя бы одним Представителем Клиента. </w:t>
      </w:r>
    </w:p>
    <w:p w14:paraId="55A456BE" w14:textId="77777777" w:rsidR="00C35003" w:rsidRPr="0035417B" w:rsidRDefault="00C35003" w:rsidP="00C35003">
      <w:pPr>
        <w:pStyle w:val="Default"/>
        <w:spacing w:before="120"/>
        <w:jc w:val="both"/>
        <w:rPr>
          <w:rFonts w:ascii="Times New Roman" w:eastAsia="Times New Roman" w:hAnsi="Times New Roman"/>
        </w:rPr>
      </w:pPr>
      <w:r w:rsidRPr="0035417B">
        <w:rPr>
          <w:rFonts w:ascii="Times New Roman" w:eastAsia="Times New Roman" w:hAnsi="Times New Roman"/>
        </w:rPr>
        <w:t>Для создания учетных записей в ЛК Представителям Клиента предоставляется доступ не позднее 3 (Трех) рабочих дней с момента получения Банком оригинала Заявления, документов, подтверждающих полномочия физических лиц, являющихся надлежащим образом уполномоченными представителями Клиента - Представителями (при условии завершения Банком к этому времени всех необходимых мероприятий в целях идентификации Клиента, а также его Представителей).</w:t>
      </w:r>
      <w:r w:rsidRPr="0035417B" w:rsidDel="00545433">
        <w:rPr>
          <w:rFonts w:ascii="Times New Roman" w:eastAsia="Times New Roman" w:hAnsi="Times New Roman"/>
        </w:rPr>
        <w:t xml:space="preserve"> </w:t>
      </w:r>
    </w:p>
    <w:p w14:paraId="1CA08780" w14:textId="77777777" w:rsidR="00C35003" w:rsidRPr="0035417B" w:rsidRDefault="00C35003" w:rsidP="00C35003">
      <w:pPr>
        <w:pStyle w:val="Default"/>
        <w:spacing w:before="120" w:after="120"/>
        <w:jc w:val="both"/>
        <w:rPr>
          <w:rFonts w:ascii="Times New Roman" w:eastAsia="Times New Roman" w:hAnsi="Times New Roman" w:cs="Times New Roman"/>
          <w:color w:val="auto"/>
        </w:rPr>
      </w:pPr>
      <w:r w:rsidRPr="0035417B">
        <w:rPr>
          <w:rFonts w:ascii="Times New Roman" w:eastAsia="Times New Roman" w:hAnsi="Times New Roman" w:cs="Times New Roman"/>
          <w:color w:val="auto"/>
        </w:rPr>
        <w:t>2.6. С момента заключения Договора ДБО Клиент и Банк принимают на себя все обязательства и приобретают все права, предусмотренные в их отношении Условиями.</w:t>
      </w:r>
    </w:p>
    <w:p w14:paraId="557AF01F" w14:textId="77777777" w:rsidR="00C35003" w:rsidRPr="0035417B" w:rsidRDefault="00C35003" w:rsidP="00C35003">
      <w:pPr>
        <w:pStyle w:val="Default"/>
        <w:spacing w:before="120"/>
        <w:jc w:val="both"/>
        <w:rPr>
          <w:rFonts w:ascii="Times New Roman" w:eastAsia="Times New Roman" w:hAnsi="Times New Roman"/>
        </w:rPr>
      </w:pPr>
      <w:r w:rsidRPr="0035417B">
        <w:rPr>
          <w:rFonts w:ascii="Times New Roman" w:eastAsia="Times New Roman" w:hAnsi="Times New Roman"/>
        </w:rPr>
        <w:t>Банк вправе в одностороннем порядке вносить изменения в Условия без предварительного согласования с Клиентом путем размещения новой редакции Условий на Сайте Банка не позднее 1 (Одного) рабочего дня до даты ее вступления в силу. В случае несогласия Клиента с вносимыми изменениями, Клиент вправе отказаться от исполнения Договора ДБО в любой момент в порядке, предусмотренном Условиями. Если Клиент совершает какие-либо действия, в том числе Представитель Клиента осуществляет подписание Электронного документа ПЭП, он соглашается с условиями измененного Договора ДБО путем совершения конклюдентных действий в соответствии с частью 3 статьи 438 Гражданского кодекса Российской Федерации.</w:t>
      </w:r>
    </w:p>
    <w:p w14:paraId="685ABF0F" w14:textId="77777777" w:rsidR="00C35003" w:rsidRPr="0035417B" w:rsidRDefault="00C35003" w:rsidP="00C35003">
      <w:pPr>
        <w:pStyle w:val="Default"/>
        <w:spacing w:before="120"/>
        <w:jc w:val="both"/>
        <w:rPr>
          <w:rFonts w:ascii="Times New Roman" w:eastAsia="Times New Roman" w:hAnsi="Times New Roman" w:cs="Times New Roman"/>
          <w:color w:val="auto"/>
        </w:rPr>
      </w:pPr>
      <w:r w:rsidRPr="0035417B">
        <w:rPr>
          <w:rFonts w:ascii="Times New Roman" w:eastAsia="Times New Roman" w:hAnsi="Times New Roman" w:cs="Times New Roman"/>
          <w:color w:val="auto"/>
        </w:rPr>
        <w:t>2.7. Договор ДБО заключается на неопределенный срок и автоматически расторгается при закрытии последнего из имеющихся в Банке расчетных счетов Клиента.</w:t>
      </w:r>
    </w:p>
    <w:p w14:paraId="7C608E91" w14:textId="77777777" w:rsidR="00C35003" w:rsidRPr="0035417B" w:rsidRDefault="00C35003" w:rsidP="00C35003">
      <w:pPr>
        <w:pStyle w:val="Default"/>
        <w:spacing w:before="120"/>
        <w:jc w:val="both"/>
        <w:rPr>
          <w:rFonts w:ascii="Times New Roman" w:eastAsia="Times New Roman" w:hAnsi="Times New Roman"/>
        </w:rPr>
      </w:pPr>
      <w:r w:rsidRPr="0035417B">
        <w:rPr>
          <w:rFonts w:ascii="Times New Roman" w:eastAsia="Times New Roman" w:hAnsi="Times New Roman"/>
        </w:rPr>
        <w:t>Клиент и/или Банк имеют право в любой момент отказаться от исполнения заключенного Договора ДБО в одностороннем внесудебном порядке без объяснения причин отказа.</w:t>
      </w:r>
    </w:p>
    <w:p w14:paraId="1F4A5500" w14:textId="77777777" w:rsidR="00C35003" w:rsidRPr="0035417B" w:rsidRDefault="00C35003" w:rsidP="00C35003">
      <w:pPr>
        <w:pStyle w:val="Default"/>
        <w:spacing w:before="120"/>
        <w:jc w:val="both"/>
        <w:rPr>
          <w:rFonts w:ascii="Times New Roman" w:eastAsia="Times New Roman" w:hAnsi="Times New Roman" w:cs="Times New Roman"/>
          <w:color w:val="auto"/>
        </w:rPr>
      </w:pPr>
      <w:r w:rsidRPr="0035417B">
        <w:rPr>
          <w:rFonts w:ascii="Times New Roman" w:eastAsia="Times New Roman" w:hAnsi="Times New Roman" w:cs="Times New Roman"/>
          <w:color w:val="auto"/>
        </w:rPr>
        <w:t>При расторжении Договора ДБО по инициативе Клиента, Клиент обязан предоставить в Банк в письменном виде уведомление о расторжении Договора ДБО.</w:t>
      </w:r>
    </w:p>
    <w:p w14:paraId="01ABB274" w14:textId="77777777" w:rsidR="00C35003" w:rsidRPr="0035417B" w:rsidRDefault="00C35003" w:rsidP="00C35003">
      <w:pPr>
        <w:pStyle w:val="Default"/>
        <w:spacing w:before="120"/>
        <w:jc w:val="both"/>
        <w:rPr>
          <w:rFonts w:ascii="Times New Roman" w:eastAsia="Times New Roman" w:hAnsi="Times New Roman" w:cs="Times New Roman"/>
          <w:color w:val="auto"/>
        </w:rPr>
      </w:pPr>
      <w:r w:rsidRPr="0035417B">
        <w:rPr>
          <w:rFonts w:ascii="Times New Roman" w:eastAsia="Times New Roman" w:hAnsi="Times New Roman" w:cs="Times New Roman"/>
          <w:color w:val="auto"/>
        </w:rPr>
        <w:t xml:space="preserve">При расторжении Договора ДБО по инициативе Банка, Банк обязан направить Клиенту уведомление о расторжении Договора ДБО путем его размещения в Личном кабинете ИНФО-БАНК или в письменном виде по адресу местонахождения Клиента. </w:t>
      </w:r>
    </w:p>
    <w:p w14:paraId="32E9AA43" w14:textId="77777777" w:rsidR="00C35003" w:rsidRPr="0035417B" w:rsidRDefault="00C35003" w:rsidP="00C35003">
      <w:pPr>
        <w:pStyle w:val="Default"/>
        <w:spacing w:before="120"/>
        <w:jc w:val="both"/>
        <w:rPr>
          <w:rFonts w:ascii="Times New Roman" w:eastAsia="Times New Roman" w:hAnsi="Times New Roman" w:cs="Times New Roman"/>
          <w:color w:val="auto"/>
        </w:rPr>
      </w:pPr>
      <w:r w:rsidRPr="0035417B">
        <w:rPr>
          <w:rFonts w:ascii="Times New Roman" w:eastAsia="Times New Roman" w:hAnsi="Times New Roman" w:cs="Times New Roman"/>
          <w:color w:val="auto"/>
        </w:rPr>
        <w:t>2.8. Расторжение Договора ДБО не влечет прекращения обязательств по взаиморасчетам Сторон и возмещению убытков, возникших до момента расторжения Договора ДБО.</w:t>
      </w:r>
    </w:p>
    <w:p w14:paraId="4935A6EE" w14:textId="77777777" w:rsidR="00C35003" w:rsidRPr="0035417B" w:rsidRDefault="00C35003" w:rsidP="00C35003">
      <w:pPr>
        <w:pStyle w:val="Default"/>
        <w:spacing w:before="120"/>
        <w:jc w:val="both"/>
        <w:rPr>
          <w:rFonts w:ascii="Times New Roman" w:eastAsia="Times New Roman" w:hAnsi="Times New Roman" w:cs="Times New Roman"/>
          <w:color w:val="auto"/>
        </w:rPr>
      </w:pPr>
      <w:r w:rsidRPr="0035417B">
        <w:rPr>
          <w:rFonts w:ascii="Times New Roman" w:eastAsia="Times New Roman" w:hAnsi="Times New Roman" w:cs="Times New Roman"/>
          <w:color w:val="auto"/>
        </w:rPr>
        <w:lastRenderedPageBreak/>
        <w:t xml:space="preserve">2.9. Банк для ознакомления Клиента с Условиями (с изменениями и дополнениями к Условиям, новой редакцией Условий) размещает указанную выше информацию на Сайте Банка. Клиент считается ознакомленным с измененными Условиями с даты их размещения на Сайте Банка. </w:t>
      </w:r>
    </w:p>
    <w:p w14:paraId="2A51DA18" w14:textId="77777777" w:rsidR="00C35003" w:rsidRPr="0035417B" w:rsidRDefault="00C35003" w:rsidP="00C35003">
      <w:pPr>
        <w:pStyle w:val="Default"/>
        <w:spacing w:before="120" w:after="120"/>
        <w:jc w:val="both"/>
        <w:rPr>
          <w:rFonts w:ascii="Times New Roman" w:eastAsia="Times New Roman" w:hAnsi="Times New Roman" w:cs="Times New Roman"/>
          <w:color w:val="auto"/>
        </w:rPr>
      </w:pPr>
      <w:r w:rsidRPr="0035417B">
        <w:rPr>
          <w:rFonts w:ascii="Times New Roman" w:eastAsia="Times New Roman" w:hAnsi="Times New Roman" w:cs="Times New Roman"/>
          <w:color w:val="auto"/>
        </w:rPr>
        <w:t>В дополнение к указанному выше способу Банк вправе доводить эту информацию до потенциальных Клиентов и Клиента иными способами.</w:t>
      </w:r>
    </w:p>
    <w:p w14:paraId="21289832" w14:textId="77777777" w:rsidR="00C35003" w:rsidRPr="0035417B" w:rsidRDefault="00C35003" w:rsidP="00C35003">
      <w:pPr>
        <w:pStyle w:val="Default"/>
        <w:spacing w:before="120"/>
        <w:jc w:val="both"/>
        <w:rPr>
          <w:rFonts w:ascii="Times New Roman" w:eastAsia="Times New Roman" w:hAnsi="Times New Roman" w:cs="Times New Roman"/>
          <w:color w:val="auto"/>
        </w:rPr>
      </w:pPr>
      <w:r w:rsidRPr="0035417B">
        <w:rPr>
          <w:rFonts w:ascii="Times New Roman" w:eastAsia="Times New Roman" w:hAnsi="Times New Roman" w:cs="Times New Roman"/>
          <w:color w:val="auto"/>
        </w:rPr>
        <w:t>Любые изменения и дополнения к Условиям с момента вступления их в силу равно распространяются на всех Клиентов, присоединившихся к Условиям, в том числе присоединившихся к Условиям ранее даты вступления изменений в силу. В случае несогласия с изменениями и дополнениями к Условиям Клиент имеет право расторгнуть Договор ДБО в порядке, установленном пунктом 2.7. настоящих Условий.</w:t>
      </w:r>
    </w:p>
    <w:p w14:paraId="2D6388F6" w14:textId="77777777" w:rsidR="00C35003" w:rsidRPr="0035417B" w:rsidRDefault="00C35003" w:rsidP="00C35003">
      <w:pPr>
        <w:pStyle w:val="Default"/>
        <w:spacing w:before="120" w:after="120"/>
        <w:jc w:val="both"/>
        <w:rPr>
          <w:rFonts w:ascii="Times New Roman" w:eastAsia="Times New Roman" w:hAnsi="Times New Roman" w:cs="Times New Roman"/>
          <w:color w:val="auto"/>
        </w:rPr>
      </w:pPr>
      <w:r w:rsidRPr="0035417B">
        <w:rPr>
          <w:rFonts w:ascii="Times New Roman" w:eastAsia="Times New Roman" w:hAnsi="Times New Roman" w:cs="Times New Roman"/>
          <w:color w:val="auto"/>
        </w:rPr>
        <w:t xml:space="preserve">2.10. Клиент обязан периодически знакомиться с информацией, публично размещаемой Банком в соответствии с Условиями. При этом Банк не несет ответственности, если публично размещенная информация не была получена и/или изучена и/или правильно понята Клиентом. </w:t>
      </w:r>
    </w:p>
    <w:p w14:paraId="5E8A1431" w14:textId="77777777" w:rsidR="00C35003" w:rsidRPr="0035417B" w:rsidRDefault="00C35003" w:rsidP="00C35003">
      <w:pPr>
        <w:pStyle w:val="Default"/>
        <w:spacing w:before="120" w:after="120"/>
        <w:jc w:val="both"/>
        <w:rPr>
          <w:rFonts w:ascii="Times New Roman" w:eastAsia="Times New Roman" w:hAnsi="Times New Roman" w:cs="Times New Roman"/>
          <w:color w:val="auto"/>
        </w:rPr>
      </w:pPr>
      <w:r w:rsidRPr="0035417B">
        <w:rPr>
          <w:rFonts w:ascii="Times New Roman" w:eastAsia="Times New Roman" w:hAnsi="Times New Roman" w:cs="Times New Roman"/>
          <w:color w:val="auto"/>
        </w:rPr>
        <w:t>2.11. Доступ к ИНФО-БАНК предоставляется Клиенту круглосуточно за исключением времени, необходимого для проведения технической профилактики ИНФО-БАНК, а также в иных случаях, предусмотренных Условиями. Доступ к информации по Договорам финансирования и для совершения Операций недоступен ежедневно с 00:00 до 03:00 по московскому времени.</w:t>
      </w:r>
    </w:p>
    <w:p w14:paraId="723578EF" w14:textId="77777777" w:rsidR="00C35003" w:rsidRPr="0035417B" w:rsidRDefault="00C35003" w:rsidP="00C35003">
      <w:pPr>
        <w:numPr>
          <w:ilvl w:val="0"/>
          <w:numId w:val="1"/>
        </w:numPr>
        <w:spacing w:before="240" w:after="0"/>
        <w:ind w:left="425" w:hanging="357"/>
        <w:jc w:val="center"/>
        <w:rPr>
          <w:rFonts w:ascii="Times New Roman" w:hAnsi="Times New Roman"/>
          <w:b/>
          <w:bCs/>
          <w:color w:val="000000"/>
          <w:sz w:val="24"/>
        </w:rPr>
      </w:pPr>
      <w:r w:rsidRPr="0035417B">
        <w:rPr>
          <w:rFonts w:ascii="Times New Roman" w:hAnsi="Times New Roman"/>
          <w:b/>
          <w:bCs/>
          <w:color w:val="000000"/>
          <w:sz w:val="24"/>
        </w:rPr>
        <w:t>УСЛОВИЯ ДОСТУПА В ИНФО-БАНК</w:t>
      </w:r>
    </w:p>
    <w:p w14:paraId="086D6090" w14:textId="77777777" w:rsidR="00C35003" w:rsidRPr="0035417B" w:rsidRDefault="00C35003" w:rsidP="00C35003">
      <w:pPr>
        <w:spacing w:after="120"/>
        <w:jc w:val="both"/>
        <w:rPr>
          <w:rFonts w:ascii="Times New Roman" w:hAnsi="Times New Roman"/>
          <w:bCs/>
          <w:color w:val="000000"/>
          <w:sz w:val="24"/>
        </w:rPr>
      </w:pPr>
      <w:r w:rsidRPr="0035417B">
        <w:rPr>
          <w:rFonts w:ascii="Times New Roman" w:hAnsi="Times New Roman"/>
          <w:bCs/>
          <w:color w:val="000000"/>
          <w:sz w:val="24"/>
        </w:rPr>
        <w:t>3.1. Банк обеспечивает Представителям Клиента доступ в Личный кабинет в соответствии с Условиями.</w:t>
      </w:r>
    </w:p>
    <w:p w14:paraId="671E31FA" w14:textId="77777777" w:rsidR="00C35003" w:rsidRPr="0035417B" w:rsidRDefault="00C35003" w:rsidP="00C35003">
      <w:pPr>
        <w:spacing w:after="120"/>
        <w:jc w:val="both"/>
        <w:rPr>
          <w:rFonts w:ascii="Times New Roman" w:hAnsi="Times New Roman"/>
          <w:bCs/>
          <w:color w:val="000000"/>
          <w:sz w:val="24"/>
        </w:rPr>
      </w:pPr>
      <w:r w:rsidRPr="0035417B">
        <w:rPr>
          <w:rFonts w:ascii="Times New Roman" w:hAnsi="Times New Roman"/>
          <w:bCs/>
          <w:color w:val="000000"/>
          <w:sz w:val="24"/>
        </w:rPr>
        <w:t xml:space="preserve">3.2. Доступ в </w:t>
      </w:r>
      <w:r w:rsidRPr="0035417B">
        <w:rPr>
          <w:rFonts w:ascii="Times New Roman" w:hAnsi="Times New Roman"/>
          <w:color w:val="000000"/>
          <w:sz w:val="24"/>
        </w:rPr>
        <w:t>ИНФО-БАНК</w:t>
      </w:r>
      <w:r w:rsidRPr="0035417B">
        <w:rPr>
          <w:rFonts w:ascii="Times New Roman" w:hAnsi="Times New Roman"/>
          <w:bCs/>
          <w:color w:val="000000"/>
          <w:sz w:val="24"/>
        </w:rPr>
        <w:t xml:space="preserve"> осуществляется через Страницу Услуги. </w:t>
      </w:r>
    </w:p>
    <w:p w14:paraId="0C703078" w14:textId="77777777" w:rsidR="00C35003" w:rsidRPr="0035417B" w:rsidRDefault="00C35003" w:rsidP="00C35003">
      <w:pPr>
        <w:spacing w:after="120"/>
        <w:jc w:val="both"/>
        <w:rPr>
          <w:rFonts w:ascii="Times New Roman" w:hAnsi="Times New Roman"/>
          <w:bCs/>
          <w:color w:val="000000"/>
          <w:sz w:val="24"/>
        </w:rPr>
      </w:pPr>
      <w:r w:rsidRPr="0035417B">
        <w:rPr>
          <w:rFonts w:ascii="Times New Roman" w:hAnsi="Times New Roman"/>
          <w:bCs/>
          <w:color w:val="000000"/>
          <w:sz w:val="24"/>
        </w:rPr>
        <w:t>В целях получения доступа в Личный кабинет Представители Клиента должны пройти процедуру Первичной регистрации.</w:t>
      </w:r>
    </w:p>
    <w:p w14:paraId="47002D9B" w14:textId="77777777" w:rsidR="00C35003" w:rsidRPr="0035417B" w:rsidRDefault="00C35003" w:rsidP="00C35003">
      <w:pPr>
        <w:spacing w:after="120"/>
        <w:jc w:val="both"/>
        <w:rPr>
          <w:rFonts w:ascii="Times New Roman" w:hAnsi="Times New Roman"/>
          <w:bCs/>
          <w:color w:val="000000"/>
          <w:sz w:val="24"/>
        </w:rPr>
      </w:pPr>
      <w:r w:rsidRPr="0035417B">
        <w:rPr>
          <w:rFonts w:ascii="Times New Roman" w:hAnsi="Times New Roman"/>
          <w:bCs/>
          <w:color w:val="000000"/>
          <w:sz w:val="24"/>
        </w:rPr>
        <w:t xml:space="preserve">3.3. Первичная регистрация инициируется Банком на основании волеизъявления Клиента, отраженного в Заявлении, и осуществляется Представителями Клиента самостоятельно на Странице Услуги. </w:t>
      </w:r>
    </w:p>
    <w:p w14:paraId="6CE26E1F" w14:textId="77777777" w:rsidR="00C35003" w:rsidRPr="0035417B" w:rsidRDefault="00C35003" w:rsidP="00C35003">
      <w:pPr>
        <w:spacing w:after="120"/>
        <w:jc w:val="both"/>
        <w:rPr>
          <w:rFonts w:ascii="Times New Roman" w:hAnsi="Times New Roman"/>
          <w:color w:val="000000"/>
          <w:sz w:val="24"/>
        </w:rPr>
      </w:pPr>
      <w:r w:rsidRPr="0035417B">
        <w:rPr>
          <w:rFonts w:ascii="Times New Roman" w:hAnsi="Times New Roman"/>
          <w:bCs/>
          <w:color w:val="000000"/>
          <w:sz w:val="24"/>
        </w:rPr>
        <w:t xml:space="preserve">Для прохождения Первичной регистрации на Странице Услуги Представитель </w:t>
      </w:r>
      <w:r w:rsidRPr="0035417B">
        <w:rPr>
          <w:rFonts w:ascii="Times New Roman" w:hAnsi="Times New Roman"/>
          <w:color w:val="000000"/>
          <w:sz w:val="24"/>
        </w:rPr>
        <w:t>Клиента вводит запрашиваемый ИНФО-БАНК Логин и Пароль, полученный на его адрес электронной почты, указанный в Заявлении, а также ИНН и КПП Клиента. Первичная регистрация Представителя является успешно завершенной при положительной проверке всех введенных параметров.</w:t>
      </w:r>
    </w:p>
    <w:p w14:paraId="45A77ACC" w14:textId="77777777" w:rsidR="00C35003" w:rsidRPr="0035417B" w:rsidRDefault="00C35003" w:rsidP="00C35003">
      <w:pPr>
        <w:spacing w:after="120"/>
        <w:jc w:val="both"/>
        <w:rPr>
          <w:rFonts w:ascii="Times New Roman" w:hAnsi="Times New Roman"/>
          <w:color w:val="000000"/>
          <w:sz w:val="24"/>
        </w:rPr>
      </w:pPr>
      <w:r w:rsidRPr="0035417B">
        <w:rPr>
          <w:rFonts w:ascii="Times New Roman" w:hAnsi="Times New Roman"/>
          <w:color w:val="000000"/>
          <w:sz w:val="24"/>
        </w:rPr>
        <w:t>Пароль, полученный Представителем Клиента при Первичной регистрации, подлежит обязательной смене Представителем.</w:t>
      </w:r>
    </w:p>
    <w:p w14:paraId="451EAE5D" w14:textId="77777777" w:rsidR="00C35003" w:rsidRPr="0035417B" w:rsidRDefault="00C35003" w:rsidP="00C35003">
      <w:pPr>
        <w:spacing w:after="120"/>
        <w:jc w:val="both"/>
        <w:rPr>
          <w:rFonts w:ascii="Times New Roman" w:hAnsi="Times New Roman"/>
          <w:color w:val="000000"/>
          <w:sz w:val="24"/>
        </w:rPr>
      </w:pPr>
      <w:r w:rsidRPr="0035417B">
        <w:rPr>
          <w:rFonts w:ascii="Times New Roman" w:hAnsi="Times New Roman"/>
          <w:color w:val="000000"/>
          <w:sz w:val="24"/>
        </w:rPr>
        <w:lastRenderedPageBreak/>
        <w:t>В случае не прохождения проверки со стороны Банка принадлежности Логина и Пароля Представителю, а также ИНН и КПП Клиенту, Первичная регистрация считается не пройденной Представителем Клиента и Представителю необходимо обратиться в Банк для выяснения причин неверной аутентификации.</w:t>
      </w:r>
    </w:p>
    <w:p w14:paraId="4513FFD9" w14:textId="77777777" w:rsidR="00C35003" w:rsidRPr="0035417B" w:rsidRDefault="00C35003" w:rsidP="00C35003">
      <w:pPr>
        <w:autoSpaceDE w:val="0"/>
        <w:autoSpaceDN w:val="0"/>
        <w:adjustRightInd w:val="0"/>
        <w:spacing w:after="120"/>
        <w:jc w:val="both"/>
        <w:rPr>
          <w:rFonts w:ascii="Times New Roman" w:hAnsi="Times New Roman"/>
          <w:bCs/>
          <w:color w:val="000000"/>
          <w:sz w:val="24"/>
        </w:rPr>
      </w:pPr>
      <w:r w:rsidRPr="0035417B">
        <w:rPr>
          <w:rFonts w:ascii="Times New Roman" w:hAnsi="Times New Roman"/>
          <w:color w:val="000000"/>
          <w:sz w:val="24"/>
        </w:rPr>
        <w:t xml:space="preserve">3.4. </w:t>
      </w:r>
      <w:r w:rsidRPr="0035417B">
        <w:rPr>
          <w:rFonts w:ascii="Times New Roman" w:hAnsi="Times New Roman"/>
          <w:bCs/>
          <w:color w:val="000000"/>
          <w:sz w:val="24"/>
        </w:rPr>
        <w:t>Доступ в Личный кабинет осуществляется Представителем Клиента с использованием Средств доступа.</w:t>
      </w:r>
    </w:p>
    <w:p w14:paraId="2B4B0E69" w14:textId="77777777" w:rsidR="00C35003" w:rsidRPr="0035417B" w:rsidRDefault="00C35003" w:rsidP="00C35003">
      <w:pPr>
        <w:autoSpaceDE w:val="0"/>
        <w:autoSpaceDN w:val="0"/>
        <w:adjustRightInd w:val="0"/>
        <w:spacing w:after="120"/>
        <w:jc w:val="both"/>
        <w:rPr>
          <w:rFonts w:ascii="Times New Roman" w:eastAsiaTheme="minorHAnsi" w:hAnsi="Times New Roman"/>
          <w:color w:val="000000"/>
          <w:sz w:val="24"/>
        </w:rPr>
      </w:pPr>
      <w:r w:rsidRPr="0035417B">
        <w:rPr>
          <w:rFonts w:ascii="Times New Roman" w:hAnsi="Times New Roman"/>
          <w:color w:val="000000"/>
          <w:sz w:val="24"/>
        </w:rPr>
        <w:t>Для доступа в Личный кабинет Представитель Клиента вводит на Странице Услуги</w:t>
      </w:r>
      <w:r w:rsidRPr="0035417B">
        <w:rPr>
          <w:rFonts w:ascii="Times New Roman" w:hAnsi="Times New Roman"/>
          <w:sz w:val="24"/>
        </w:rPr>
        <w:t xml:space="preserve"> Логин и Пароль. </w:t>
      </w:r>
      <w:r w:rsidRPr="0035417B">
        <w:rPr>
          <w:rFonts w:ascii="Times New Roman" w:eastAsiaTheme="minorHAnsi" w:hAnsi="Times New Roman"/>
          <w:color w:val="000000"/>
          <w:sz w:val="24"/>
        </w:rPr>
        <w:t>Логин и Пароль</w:t>
      </w:r>
      <w:r w:rsidRPr="0035417B">
        <w:rPr>
          <w:rFonts w:ascii="Times New Roman" w:eastAsiaTheme="minorHAnsi" w:hAnsi="Times New Roman"/>
          <w:sz w:val="24"/>
        </w:rPr>
        <w:t xml:space="preserve"> используются Представителем при каждой Авторизации в </w:t>
      </w:r>
      <w:r w:rsidRPr="0035417B">
        <w:rPr>
          <w:rFonts w:ascii="Times New Roman" w:eastAsiaTheme="minorHAnsi" w:hAnsi="Times New Roman"/>
          <w:color w:val="000000"/>
          <w:sz w:val="24"/>
        </w:rPr>
        <w:t>Личном кабинете.</w:t>
      </w:r>
    </w:p>
    <w:p w14:paraId="79749F2B" w14:textId="3D7194AA" w:rsidR="00C35003" w:rsidRPr="0035417B" w:rsidRDefault="00C35003" w:rsidP="00C35003">
      <w:pPr>
        <w:pStyle w:val="Default"/>
        <w:spacing w:line="276" w:lineRule="auto"/>
        <w:jc w:val="both"/>
        <w:rPr>
          <w:rFonts w:ascii="Times New Roman" w:eastAsia="Times New Roman" w:hAnsi="Times New Roman" w:cs="Times New Roman"/>
          <w:bCs/>
        </w:rPr>
      </w:pPr>
      <w:r w:rsidRPr="0035417B">
        <w:rPr>
          <w:rFonts w:ascii="Times New Roman" w:eastAsia="Times New Roman" w:hAnsi="Times New Roman"/>
          <w:bCs/>
        </w:rPr>
        <w:t xml:space="preserve">После последовательного пятикратного неверного введения пары Логин-Пароль доступ Представителя в Личный кабинет Клиента автоматически блокируется. Для разблокировки доступа Представителю необходимо обратиться в Банк по телефону 8(846)276-44-11 (доб.44444) или по адресу электронной почты </w:t>
      </w:r>
      <w:r w:rsidR="009866E3" w:rsidRPr="0035417B">
        <w:rPr>
          <w:rFonts w:ascii="Times New Roman" w:eastAsia="Times New Roman" w:hAnsi="Times New Roman"/>
          <w:bCs/>
        </w:rPr>
        <w:t>rfb.it@rosbank.ru</w:t>
      </w:r>
      <w:r w:rsidRPr="0035417B">
        <w:rPr>
          <w:rFonts w:ascii="Times New Roman" w:eastAsia="Times New Roman" w:hAnsi="Times New Roman"/>
          <w:bCs/>
        </w:rPr>
        <w:t>.</w:t>
      </w:r>
      <w:r w:rsidRPr="0035417B">
        <w:rPr>
          <w:rFonts w:ascii="Times New Roman" w:eastAsia="Times New Roman" w:hAnsi="Times New Roman" w:cs="Times New Roman"/>
          <w:bCs/>
        </w:rPr>
        <w:t xml:space="preserve"> </w:t>
      </w:r>
    </w:p>
    <w:p w14:paraId="0A0B2A56" w14:textId="77777777" w:rsidR="00C35003" w:rsidRPr="0035417B" w:rsidRDefault="00C35003" w:rsidP="00C35003">
      <w:pPr>
        <w:autoSpaceDE w:val="0"/>
        <w:autoSpaceDN w:val="0"/>
        <w:adjustRightInd w:val="0"/>
        <w:spacing w:before="120" w:after="120"/>
        <w:jc w:val="both"/>
        <w:rPr>
          <w:rFonts w:ascii="Times New Roman" w:hAnsi="Times New Roman"/>
          <w:color w:val="000000"/>
          <w:sz w:val="24"/>
        </w:rPr>
      </w:pPr>
      <w:r w:rsidRPr="0035417B">
        <w:rPr>
          <w:rFonts w:ascii="Times New Roman" w:hAnsi="Times New Roman"/>
          <w:color w:val="000000"/>
          <w:sz w:val="24"/>
        </w:rPr>
        <w:t xml:space="preserve">3.5. Если во время осуществления процедуры доступа в Личный кабинет происходит сбой соединения до момента сохранения данных, введенных Представителем Клиента в соответствии с пунктом 3.3. настоящих Условий, то Первичная регистрация Представителя считается не осуществленной. Представителю Клиента необходимо повторить процедуру Первичной регистрации в ИНФО-БАНК. Если сбой соединения произошел после сохранения данных, введенных Представителем Клиента, и положительной проверки со стороны Банка, то Первичная регистрация является успешно завершенной. </w:t>
      </w:r>
    </w:p>
    <w:p w14:paraId="6963E681" w14:textId="77777777" w:rsidR="00C35003" w:rsidRPr="0035417B" w:rsidRDefault="00C35003" w:rsidP="00C35003">
      <w:pPr>
        <w:autoSpaceDE w:val="0"/>
        <w:autoSpaceDN w:val="0"/>
        <w:adjustRightInd w:val="0"/>
        <w:jc w:val="both"/>
        <w:rPr>
          <w:rFonts w:ascii="Times New Roman" w:hAnsi="Times New Roman"/>
          <w:color w:val="000000"/>
          <w:sz w:val="24"/>
        </w:rPr>
      </w:pPr>
      <w:r w:rsidRPr="0035417B">
        <w:rPr>
          <w:rFonts w:ascii="Times New Roman" w:hAnsi="Times New Roman"/>
          <w:color w:val="000000"/>
          <w:sz w:val="24"/>
        </w:rPr>
        <w:t>3.6. Смена/Восстановление Пароля.</w:t>
      </w:r>
    </w:p>
    <w:p w14:paraId="388EC4B8" w14:textId="77777777" w:rsidR="00C35003" w:rsidRPr="0035417B" w:rsidRDefault="00C35003" w:rsidP="00C35003">
      <w:pPr>
        <w:spacing w:before="60"/>
        <w:jc w:val="both"/>
        <w:rPr>
          <w:rFonts w:ascii="Times New Roman" w:hAnsi="Times New Roman"/>
          <w:color w:val="000000"/>
          <w:sz w:val="24"/>
        </w:rPr>
      </w:pPr>
      <w:r w:rsidRPr="0035417B">
        <w:rPr>
          <w:rFonts w:ascii="Times New Roman" w:hAnsi="Times New Roman"/>
          <w:color w:val="000000"/>
          <w:sz w:val="24"/>
        </w:rPr>
        <w:t>3.6.1. Пароль подлежит обязательной смене в следующих случаях:</w:t>
      </w:r>
    </w:p>
    <w:p w14:paraId="581DA939" w14:textId="77777777" w:rsidR="00C35003" w:rsidRPr="0035417B" w:rsidRDefault="00C35003" w:rsidP="00C35003">
      <w:pPr>
        <w:spacing w:after="0"/>
        <w:ind w:left="709"/>
        <w:jc w:val="both"/>
        <w:rPr>
          <w:rFonts w:ascii="Times New Roman" w:hAnsi="Times New Roman"/>
          <w:color w:val="000000"/>
          <w:sz w:val="24"/>
        </w:rPr>
      </w:pPr>
      <w:r w:rsidRPr="0035417B">
        <w:rPr>
          <w:rFonts w:ascii="Times New Roman" w:hAnsi="Times New Roman"/>
          <w:color w:val="000000"/>
          <w:sz w:val="24"/>
        </w:rPr>
        <w:t>- при первом доступе Представителя в Личный кабинет;</w:t>
      </w:r>
    </w:p>
    <w:p w14:paraId="04F1DC82" w14:textId="77777777" w:rsidR="00C35003" w:rsidRPr="0035417B" w:rsidRDefault="00C35003" w:rsidP="00C35003">
      <w:pPr>
        <w:spacing w:after="0"/>
        <w:ind w:left="709"/>
        <w:jc w:val="both"/>
        <w:rPr>
          <w:rFonts w:ascii="Times New Roman" w:hAnsi="Times New Roman"/>
          <w:color w:val="000000"/>
          <w:sz w:val="24"/>
        </w:rPr>
      </w:pPr>
      <w:r w:rsidRPr="0035417B">
        <w:rPr>
          <w:rFonts w:ascii="Times New Roman" w:hAnsi="Times New Roman"/>
          <w:color w:val="000000"/>
          <w:sz w:val="24"/>
        </w:rPr>
        <w:t>- через 90 дней с даты последнего изменения Пароля;</w:t>
      </w:r>
    </w:p>
    <w:p w14:paraId="4DA510D0" w14:textId="77777777" w:rsidR="00C35003" w:rsidRPr="0035417B" w:rsidRDefault="00C35003" w:rsidP="00C35003">
      <w:pPr>
        <w:spacing w:after="0"/>
        <w:ind w:left="709"/>
        <w:jc w:val="both"/>
        <w:rPr>
          <w:rFonts w:ascii="Times New Roman" w:hAnsi="Times New Roman"/>
          <w:color w:val="000000"/>
          <w:sz w:val="24"/>
        </w:rPr>
      </w:pPr>
      <w:r w:rsidRPr="0035417B">
        <w:rPr>
          <w:rFonts w:ascii="Times New Roman" w:hAnsi="Times New Roman"/>
          <w:color w:val="000000"/>
          <w:sz w:val="24"/>
        </w:rPr>
        <w:t>- в случае Компрометации Пароля Представителя;</w:t>
      </w:r>
    </w:p>
    <w:p w14:paraId="5082CE22" w14:textId="77777777" w:rsidR="00C35003" w:rsidRPr="0035417B" w:rsidRDefault="00C35003" w:rsidP="00C35003">
      <w:pPr>
        <w:spacing w:after="0"/>
        <w:ind w:left="709"/>
        <w:jc w:val="both"/>
        <w:rPr>
          <w:rFonts w:ascii="Times New Roman" w:hAnsi="Times New Roman"/>
          <w:color w:val="000000"/>
          <w:sz w:val="24"/>
        </w:rPr>
      </w:pPr>
      <w:r w:rsidRPr="0035417B">
        <w:rPr>
          <w:rFonts w:ascii="Times New Roman" w:hAnsi="Times New Roman"/>
          <w:color w:val="000000"/>
          <w:sz w:val="24"/>
        </w:rPr>
        <w:t>- в иных случаях, предусмотренных настоящими Условиями.</w:t>
      </w:r>
    </w:p>
    <w:p w14:paraId="452ACEA2" w14:textId="77777777" w:rsidR="00C35003" w:rsidRPr="0035417B" w:rsidRDefault="00C35003" w:rsidP="00C35003">
      <w:pPr>
        <w:spacing w:before="60"/>
        <w:jc w:val="both"/>
        <w:rPr>
          <w:rFonts w:ascii="Times New Roman" w:hAnsi="Times New Roman"/>
          <w:color w:val="000000"/>
          <w:sz w:val="24"/>
        </w:rPr>
      </w:pPr>
      <w:r w:rsidRPr="0035417B">
        <w:rPr>
          <w:rFonts w:ascii="Times New Roman" w:hAnsi="Times New Roman"/>
          <w:color w:val="000000"/>
          <w:sz w:val="24"/>
        </w:rPr>
        <w:t>Смена Пароля осуществляется путем введения необходимых реквизитов по ссылке «Изменить Пароль» экранной формы ИНФО-БАНК и нажатия кнопки «Далее».</w:t>
      </w:r>
    </w:p>
    <w:p w14:paraId="1646065A" w14:textId="77777777" w:rsidR="00C35003" w:rsidRPr="0035417B" w:rsidRDefault="00C35003" w:rsidP="00C35003">
      <w:pPr>
        <w:spacing w:before="60" w:after="120"/>
        <w:jc w:val="both"/>
        <w:rPr>
          <w:rFonts w:ascii="Times New Roman" w:hAnsi="Times New Roman"/>
          <w:color w:val="000000"/>
          <w:sz w:val="24"/>
        </w:rPr>
      </w:pPr>
      <w:r w:rsidRPr="0035417B">
        <w:rPr>
          <w:rFonts w:ascii="Times New Roman" w:hAnsi="Times New Roman"/>
          <w:color w:val="000000"/>
          <w:sz w:val="24"/>
        </w:rPr>
        <w:lastRenderedPageBreak/>
        <w:t>3.6.2. Пароль может быть восстановлен Представителем Клиента по ссылке «Восстановить пароль» и следования инструкциям экранной формы ИНФО-БАНК. На электронную почту Представителя, указанную в Заявлении, поступает новый сгенерированный Пароль.  Представитель вводит Логин и Пароль и попадает на страницу со сменой Пароля. Представитель вводит новый Пароль, подтверждает его повторным вводом и приступает к работе.</w:t>
      </w:r>
    </w:p>
    <w:p w14:paraId="176E7AF2" w14:textId="77777777" w:rsidR="00C35003" w:rsidRPr="0035417B" w:rsidRDefault="00C35003" w:rsidP="00C35003">
      <w:pPr>
        <w:spacing w:after="120"/>
        <w:jc w:val="both"/>
        <w:rPr>
          <w:rFonts w:ascii="Times New Roman" w:hAnsi="Times New Roman"/>
          <w:color w:val="000000"/>
          <w:sz w:val="24"/>
        </w:rPr>
      </w:pPr>
      <w:r w:rsidRPr="0035417B">
        <w:rPr>
          <w:rFonts w:ascii="Times New Roman" w:hAnsi="Times New Roman"/>
          <w:color w:val="000000"/>
          <w:sz w:val="24"/>
        </w:rPr>
        <w:t>3.7. Блокирование доступа /Восстановление доступа в Личный кабинет.</w:t>
      </w:r>
    </w:p>
    <w:p w14:paraId="046F5E00" w14:textId="77777777" w:rsidR="00C35003" w:rsidRPr="0035417B" w:rsidRDefault="00C35003" w:rsidP="00C35003">
      <w:pPr>
        <w:spacing w:after="120"/>
        <w:jc w:val="both"/>
        <w:rPr>
          <w:rFonts w:ascii="Times New Roman" w:hAnsi="Times New Roman"/>
          <w:color w:val="000000"/>
          <w:sz w:val="24"/>
        </w:rPr>
      </w:pPr>
      <w:r w:rsidRPr="0035417B">
        <w:rPr>
          <w:rFonts w:ascii="Times New Roman" w:hAnsi="Times New Roman"/>
          <w:color w:val="000000"/>
          <w:sz w:val="24"/>
        </w:rPr>
        <w:t xml:space="preserve">3.7.1. В случаях и в порядке, предусмотренных настоящими Условиями, Банк осуществляет блокирование доступа в Личный кабинет. Доступ в ЛК может быть заблокирован частично – для отдельных Представителей, так и для Клиента (т.е. всех Представителей Клиента). </w:t>
      </w:r>
    </w:p>
    <w:p w14:paraId="3F75CF70" w14:textId="77777777" w:rsidR="00C35003" w:rsidRPr="0035417B" w:rsidRDefault="00C35003" w:rsidP="00C35003">
      <w:pPr>
        <w:spacing w:after="120"/>
        <w:jc w:val="both"/>
        <w:rPr>
          <w:rFonts w:ascii="Times New Roman" w:hAnsi="Times New Roman"/>
          <w:color w:val="000000"/>
          <w:sz w:val="24"/>
        </w:rPr>
      </w:pPr>
      <w:r w:rsidRPr="0035417B">
        <w:rPr>
          <w:rFonts w:ascii="Times New Roman" w:hAnsi="Times New Roman"/>
          <w:color w:val="000000"/>
          <w:sz w:val="24"/>
        </w:rPr>
        <w:t xml:space="preserve">Отдельный Представитель Клиента может быть заблокирован в случае истечения срока действия полномочий, при выявлении Банком информации о недействительности паспорта, смены фамилии, имени, отчества (при наличии), пятикратного ошибочного введения Пароля, либо по заявлению Клиента. </w:t>
      </w:r>
    </w:p>
    <w:p w14:paraId="25A3C053" w14:textId="77777777" w:rsidR="00C35003" w:rsidRPr="0035417B" w:rsidRDefault="00C35003" w:rsidP="00C35003">
      <w:pPr>
        <w:spacing w:after="120"/>
        <w:jc w:val="both"/>
        <w:rPr>
          <w:rFonts w:ascii="Times New Roman" w:hAnsi="Times New Roman"/>
          <w:color w:val="000000"/>
          <w:sz w:val="24"/>
        </w:rPr>
      </w:pPr>
      <w:r w:rsidRPr="0035417B">
        <w:rPr>
          <w:rFonts w:ascii="Times New Roman" w:hAnsi="Times New Roman"/>
          <w:color w:val="000000"/>
          <w:sz w:val="24"/>
        </w:rPr>
        <w:t>В случае изменения данных Представителя Клиента: фамилии, имени, отчества (при наличии), паспортных данных, адреса электронной почты (Логина), номера телефона и срока полномочий в Банк предоставляется Заявление о внесении изменений в состав Представителей Клиента в ИНФО-БАНК, по форме Банка. Если полномочия Представителя Клиента подтверждены доверенностью, при необходимости, дополнительно представляется доверенность, содержащая актуализированную информацию.</w:t>
      </w:r>
    </w:p>
    <w:p w14:paraId="1615F251" w14:textId="77777777" w:rsidR="00C35003" w:rsidRPr="0035417B" w:rsidRDefault="00C35003" w:rsidP="00C35003">
      <w:pPr>
        <w:spacing w:before="60"/>
        <w:jc w:val="both"/>
        <w:rPr>
          <w:rFonts w:ascii="Times New Roman" w:hAnsi="Times New Roman"/>
          <w:color w:val="000000"/>
          <w:sz w:val="24"/>
        </w:rPr>
      </w:pPr>
      <w:r w:rsidRPr="0035417B">
        <w:rPr>
          <w:rFonts w:ascii="Times New Roman" w:hAnsi="Times New Roman"/>
          <w:color w:val="000000"/>
          <w:sz w:val="24"/>
        </w:rPr>
        <w:t>Банк предупреждает Представителя Клиента за 10 (Десять) календарных дней о дате истечения полномочий и возможной блокировки доступа в Личный кабинет путем направления сообщения на адрес электронной почты Представителя Клиента, указанный в Заявлении, и вывода предупреждающего сообщения в Личном кабинете при каждом входе Представителя в ЛК.</w:t>
      </w:r>
    </w:p>
    <w:p w14:paraId="62FDCFCF" w14:textId="77777777" w:rsidR="00C35003" w:rsidRPr="0035417B" w:rsidRDefault="00C35003" w:rsidP="00C35003">
      <w:pPr>
        <w:jc w:val="both"/>
        <w:rPr>
          <w:rFonts w:ascii="Times New Roman" w:hAnsi="Times New Roman"/>
          <w:color w:val="000000"/>
          <w:sz w:val="24"/>
        </w:rPr>
      </w:pPr>
      <w:r w:rsidRPr="0035417B">
        <w:rPr>
          <w:rFonts w:ascii="Times New Roman" w:hAnsi="Times New Roman"/>
          <w:color w:val="000000"/>
          <w:sz w:val="24"/>
        </w:rPr>
        <w:t xml:space="preserve">Доступ Представителям Клиента в ЛК предоставляется </w:t>
      </w:r>
      <w:r w:rsidRPr="0035417B">
        <w:rPr>
          <w:rFonts w:ascii="Times New Roman" w:hAnsi="Times New Roman"/>
          <w:sz w:val="24"/>
        </w:rPr>
        <w:t>не позднее 3 (Трех) рабочих дней с момента получения Банком оригинала</w:t>
      </w:r>
      <w:r w:rsidRPr="0035417B">
        <w:rPr>
          <w:rFonts w:ascii="Times New Roman" w:hAnsi="Times New Roman"/>
          <w:color w:val="000000"/>
          <w:sz w:val="24"/>
        </w:rPr>
        <w:t xml:space="preserve"> </w:t>
      </w:r>
      <w:r w:rsidRPr="0035417B">
        <w:rPr>
          <w:rFonts w:ascii="Times New Roman" w:hAnsi="Times New Roman"/>
          <w:sz w:val="24"/>
        </w:rPr>
        <w:t>Заявление о внесении изменений в состав Представителей Клиента в ИНФО-БАНК и документов, подтверждающих полномочия физических лиц, являющихся надлежащим образом уполномоченными представителями Клиента – Представителями, при условии завершения Банком всех необходимых мероприятий в целях идентификации Представителей.</w:t>
      </w:r>
    </w:p>
    <w:p w14:paraId="3E1A35DB" w14:textId="496102D7" w:rsidR="00C35003" w:rsidRPr="0035417B" w:rsidRDefault="00C35003" w:rsidP="00C35003">
      <w:pPr>
        <w:spacing w:before="60"/>
        <w:jc w:val="both"/>
        <w:rPr>
          <w:rFonts w:ascii="Times New Roman" w:hAnsi="Times New Roman"/>
          <w:color w:val="000000"/>
          <w:sz w:val="24"/>
        </w:rPr>
      </w:pPr>
      <w:r w:rsidRPr="0035417B">
        <w:rPr>
          <w:rFonts w:ascii="Times New Roman" w:hAnsi="Times New Roman"/>
          <w:color w:val="000000"/>
          <w:sz w:val="24"/>
        </w:rPr>
        <w:lastRenderedPageBreak/>
        <w:t xml:space="preserve">3.7.2. Для возобновления обслуживания в ИНФО-БАНК Клиент обязан обратиться в Банк по телефону 8(846)276-44-11 (доб.44444) </w:t>
      </w:r>
      <w:r w:rsidRPr="0035417B">
        <w:rPr>
          <w:rFonts w:ascii="Times New Roman" w:hAnsi="Times New Roman"/>
          <w:bCs/>
        </w:rPr>
        <w:t xml:space="preserve"> </w:t>
      </w:r>
      <w:r w:rsidRPr="0035417B">
        <w:rPr>
          <w:rFonts w:ascii="Times New Roman" w:hAnsi="Times New Roman"/>
          <w:bCs/>
          <w:color w:val="000000"/>
          <w:sz w:val="24"/>
        </w:rPr>
        <w:t xml:space="preserve">или по адресу электронной почты </w:t>
      </w:r>
      <w:r w:rsidR="009866E3" w:rsidRPr="0035417B">
        <w:rPr>
          <w:rFonts w:ascii="Times New Roman" w:eastAsia="Times New Roman" w:hAnsi="Times New Roman"/>
          <w:bCs/>
        </w:rPr>
        <w:t>rfb.it@rosbank.ru</w:t>
      </w:r>
      <w:r w:rsidRPr="0035417B">
        <w:rPr>
          <w:rFonts w:ascii="Times New Roman" w:hAnsi="Times New Roman"/>
          <w:bCs/>
          <w:color w:val="000000"/>
          <w:sz w:val="24"/>
        </w:rPr>
        <w:t xml:space="preserve"> </w:t>
      </w:r>
      <w:r w:rsidRPr="0035417B">
        <w:rPr>
          <w:rFonts w:ascii="Times New Roman" w:hAnsi="Times New Roman"/>
          <w:color w:val="000000"/>
          <w:sz w:val="24"/>
        </w:rPr>
        <w:t xml:space="preserve">для выяснения причин блокировки.  </w:t>
      </w:r>
    </w:p>
    <w:p w14:paraId="0E90DD7D" w14:textId="77777777" w:rsidR="00C35003" w:rsidRPr="0035417B" w:rsidRDefault="00C35003" w:rsidP="00C35003">
      <w:pPr>
        <w:spacing w:before="60"/>
        <w:jc w:val="both"/>
        <w:rPr>
          <w:rFonts w:ascii="Times New Roman" w:hAnsi="Times New Roman"/>
          <w:color w:val="000000"/>
          <w:sz w:val="24"/>
        </w:rPr>
      </w:pPr>
      <w:r w:rsidRPr="0035417B">
        <w:rPr>
          <w:rFonts w:ascii="Times New Roman" w:hAnsi="Times New Roman"/>
          <w:color w:val="000000"/>
          <w:sz w:val="24"/>
        </w:rPr>
        <w:t xml:space="preserve">Для возобновления обслуживания Клиент обязан предоставить в Банк актуальные документы. </w:t>
      </w:r>
    </w:p>
    <w:p w14:paraId="668DD076" w14:textId="77777777" w:rsidR="00C35003" w:rsidRPr="0035417B" w:rsidRDefault="00C35003" w:rsidP="00C35003">
      <w:pPr>
        <w:spacing w:before="60"/>
        <w:jc w:val="both"/>
        <w:rPr>
          <w:rFonts w:ascii="Times New Roman" w:hAnsi="Times New Roman"/>
          <w:color w:val="000000"/>
          <w:sz w:val="24"/>
        </w:rPr>
      </w:pPr>
      <w:r w:rsidRPr="0035417B">
        <w:rPr>
          <w:rFonts w:ascii="Times New Roman" w:hAnsi="Times New Roman"/>
          <w:color w:val="000000"/>
          <w:sz w:val="24"/>
        </w:rPr>
        <w:t>3.7.3. Возобновление обслуживания Представителя Клиента в ИНФО-БАНК производится Банком в течение 1 (Одного) рабочего дня после получения Банком необходимых документов в порядке, установленном п. 3.7.2. настоящих Условий. При возобновлении обслуживания Представитель Клиента осуществляет смену Пароля в порядке, предусмотренном п. 3.6.1. настоящих Условий.</w:t>
      </w:r>
    </w:p>
    <w:p w14:paraId="698326B7" w14:textId="4785E5B0" w:rsidR="00C35003" w:rsidRPr="0035417B" w:rsidRDefault="00C35003" w:rsidP="00C35003">
      <w:pPr>
        <w:jc w:val="both"/>
        <w:rPr>
          <w:rFonts w:ascii="Times New Roman" w:hAnsi="Times New Roman"/>
          <w:color w:val="000000"/>
          <w:sz w:val="24"/>
        </w:rPr>
      </w:pPr>
      <w:r w:rsidRPr="0035417B">
        <w:rPr>
          <w:rFonts w:ascii="Times New Roman" w:hAnsi="Times New Roman"/>
          <w:color w:val="000000"/>
          <w:sz w:val="24"/>
        </w:rPr>
        <w:t>3.8. Сессия доступа Представителя в ЛК блокируется после 1 (</w:t>
      </w:r>
      <w:r w:rsidR="006F6056" w:rsidRPr="0035417B">
        <w:rPr>
          <w:rFonts w:ascii="Times New Roman" w:hAnsi="Times New Roman"/>
          <w:color w:val="000000"/>
          <w:sz w:val="24"/>
        </w:rPr>
        <w:t>Одного) часа</w:t>
      </w:r>
      <w:r w:rsidRPr="0035417B">
        <w:rPr>
          <w:rFonts w:ascii="Times New Roman" w:hAnsi="Times New Roman"/>
          <w:color w:val="000000"/>
          <w:sz w:val="24"/>
        </w:rPr>
        <w:t xml:space="preserve"> бездействия (неактивности) Представителя.</w:t>
      </w:r>
    </w:p>
    <w:p w14:paraId="6771313D" w14:textId="77777777" w:rsidR="00C35003" w:rsidRPr="0035417B" w:rsidRDefault="00C35003" w:rsidP="00C35003">
      <w:pPr>
        <w:autoSpaceDE w:val="0"/>
        <w:autoSpaceDN w:val="0"/>
        <w:adjustRightInd w:val="0"/>
        <w:spacing w:before="120" w:after="240"/>
        <w:jc w:val="center"/>
        <w:rPr>
          <w:rFonts w:ascii="Times New Roman" w:hAnsi="Times New Roman"/>
          <w:b/>
          <w:color w:val="000000"/>
          <w:sz w:val="24"/>
        </w:rPr>
      </w:pPr>
      <w:r w:rsidRPr="0035417B">
        <w:rPr>
          <w:rFonts w:ascii="Times New Roman" w:hAnsi="Times New Roman"/>
          <w:b/>
          <w:bCs/>
          <w:color w:val="000000"/>
          <w:sz w:val="24"/>
        </w:rPr>
        <w:t>4. ЭЛЕКТРОННАЯ ПОДПИСЬ</w:t>
      </w:r>
    </w:p>
    <w:p w14:paraId="7C7AED8A" w14:textId="77777777" w:rsidR="00C35003" w:rsidRPr="0035417B" w:rsidRDefault="00C35003" w:rsidP="00C35003">
      <w:pPr>
        <w:autoSpaceDE w:val="0"/>
        <w:autoSpaceDN w:val="0"/>
        <w:adjustRightInd w:val="0"/>
        <w:spacing w:after="120"/>
        <w:jc w:val="both"/>
        <w:rPr>
          <w:rFonts w:ascii="Times New Roman" w:hAnsi="Times New Roman"/>
          <w:color w:val="000000"/>
          <w:sz w:val="24"/>
        </w:rPr>
      </w:pPr>
      <w:r w:rsidRPr="0035417B">
        <w:rPr>
          <w:rFonts w:ascii="Times New Roman" w:hAnsi="Times New Roman"/>
          <w:bCs/>
          <w:color w:val="000000"/>
          <w:sz w:val="24"/>
        </w:rPr>
        <w:t>4.1.</w:t>
      </w:r>
      <w:r w:rsidRPr="0035417B">
        <w:rPr>
          <w:rFonts w:ascii="Times New Roman" w:hAnsi="Times New Roman"/>
          <w:b/>
          <w:bCs/>
          <w:color w:val="000000"/>
          <w:sz w:val="24"/>
        </w:rPr>
        <w:t xml:space="preserve"> </w:t>
      </w:r>
      <w:r w:rsidRPr="0035417B">
        <w:rPr>
          <w:rFonts w:ascii="Times New Roman" w:hAnsi="Times New Roman"/>
          <w:color w:val="000000"/>
          <w:sz w:val="24"/>
        </w:rPr>
        <w:t xml:space="preserve">В целях придания юридической силы Операциям, совершаемым в ИНФО-БАНК, используется ПЭП. </w:t>
      </w:r>
    </w:p>
    <w:p w14:paraId="12F7B50E" w14:textId="77777777" w:rsidR="00C35003" w:rsidRPr="0035417B" w:rsidRDefault="00C35003" w:rsidP="00C35003">
      <w:pPr>
        <w:autoSpaceDE w:val="0"/>
        <w:autoSpaceDN w:val="0"/>
        <w:adjustRightInd w:val="0"/>
        <w:spacing w:after="120"/>
        <w:jc w:val="both"/>
        <w:rPr>
          <w:rFonts w:ascii="Times New Roman" w:hAnsi="Times New Roman"/>
          <w:color w:val="000000"/>
          <w:sz w:val="24"/>
        </w:rPr>
      </w:pPr>
      <w:r w:rsidRPr="0035417B">
        <w:rPr>
          <w:rFonts w:ascii="Times New Roman" w:hAnsi="Times New Roman"/>
          <w:bCs/>
          <w:color w:val="000000"/>
          <w:sz w:val="24"/>
        </w:rPr>
        <w:t xml:space="preserve">4.2. </w:t>
      </w:r>
      <w:r w:rsidRPr="0035417B">
        <w:rPr>
          <w:rFonts w:ascii="Times New Roman" w:hAnsi="Times New Roman"/>
          <w:color w:val="000000"/>
          <w:sz w:val="24"/>
        </w:rPr>
        <w:t xml:space="preserve">Для формирования ПЭП Представитель Клиента должен обладать Ключом ЭП. </w:t>
      </w:r>
    </w:p>
    <w:p w14:paraId="43E99F8B" w14:textId="77777777" w:rsidR="00C35003" w:rsidRPr="0035417B" w:rsidRDefault="00C35003" w:rsidP="00C35003">
      <w:pPr>
        <w:autoSpaceDE w:val="0"/>
        <w:autoSpaceDN w:val="0"/>
        <w:adjustRightInd w:val="0"/>
        <w:spacing w:after="120"/>
        <w:jc w:val="both"/>
        <w:rPr>
          <w:rFonts w:ascii="Times New Roman" w:hAnsi="Times New Roman"/>
          <w:color w:val="000000"/>
          <w:sz w:val="24"/>
        </w:rPr>
      </w:pPr>
      <w:r w:rsidRPr="0035417B">
        <w:rPr>
          <w:rFonts w:ascii="Times New Roman" w:hAnsi="Times New Roman"/>
          <w:bCs/>
          <w:color w:val="000000"/>
          <w:sz w:val="24"/>
        </w:rPr>
        <w:t>4.3. П</w:t>
      </w:r>
      <w:r w:rsidRPr="0035417B">
        <w:rPr>
          <w:rFonts w:ascii="Times New Roman" w:hAnsi="Times New Roman"/>
          <w:color w:val="000000"/>
          <w:sz w:val="24"/>
        </w:rPr>
        <w:t>ЭП Представителя формируется при совершении Операции и проставляется в ЭД. При совершении отдельных Операций Банк может дополнительно требовать ввода Кода подтверждения.</w:t>
      </w:r>
    </w:p>
    <w:p w14:paraId="749A7FF1" w14:textId="628F6BBF" w:rsidR="00C35003" w:rsidRPr="0035417B" w:rsidRDefault="00C35003" w:rsidP="00C35003">
      <w:pPr>
        <w:autoSpaceDE w:val="0"/>
        <w:autoSpaceDN w:val="0"/>
        <w:adjustRightInd w:val="0"/>
        <w:spacing w:after="120"/>
        <w:jc w:val="both"/>
        <w:rPr>
          <w:rFonts w:ascii="Times New Roman" w:hAnsi="Times New Roman"/>
          <w:color w:val="000000"/>
          <w:sz w:val="24"/>
        </w:rPr>
      </w:pPr>
      <w:r w:rsidRPr="0035417B">
        <w:rPr>
          <w:rFonts w:ascii="Times New Roman" w:hAnsi="Times New Roman"/>
          <w:bCs/>
          <w:color w:val="000000"/>
          <w:sz w:val="24"/>
        </w:rPr>
        <w:t xml:space="preserve">4.4. </w:t>
      </w:r>
      <w:r w:rsidRPr="0035417B">
        <w:rPr>
          <w:rFonts w:ascii="Times New Roman" w:hAnsi="Times New Roman"/>
          <w:color w:val="000000"/>
          <w:sz w:val="24"/>
        </w:rPr>
        <w:t xml:space="preserve">Формирование ЭП Клиентом осуществляется путем совершения следующих последовательных действий: </w:t>
      </w:r>
    </w:p>
    <w:p w14:paraId="662B48B2" w14:textId="77777777" w:rsidR="00C35003" w:rsidRPr="0035417B" w:rsidRDefault="00C35003" w:rsidP="00C35003">
      <w:pPr>
        <w:autoSpaceDE w:val="0"/>
        <w:autoSpaceDN w:val="0"/>
        <w:adjustRightInd w:val="0"/>
        <w:spacing w:after="120"/>
        <w:ind w:firstLine="567"/>
        <w:jc w:val="both"/>
        <w:rPr>
          <w:rFonts w:ascii="Times New Roman" w:hAnsi="Times New Roman"/>
          <w:color w:val="000000"/>
          <w:sz w:val="24"/>
        </w:rPr>
      </w:pPr>
      <w:r w:rsidRPr="0035417B">
        <w:rPr>
          <w:rFonts w:ascii="Times New Roman" w:hAnsi="Times New Roman"/>
          <w:color w:val="000000"/>
          <w:sz w:val="24"/>
        </w:rPr>
        <w:t>- Представитель Клиента производит доступ в Личный кабинет;</w:t>
      </w:r>
    </w:p>
    <w:p w14:paraId="2590B027" w14:textId="69A7B9CA" w:rsidR="00C35003" w:rsidRPr="0035417B" w:rsidRDefault="00C35003" w:rsidP="00C35003">
      <w:pPr>
        <w:autoSpaceDE w:val="0"/>
        <w:autoSpaceDN w:val="0"/>
        <w:adjustRightInd w:val="0"/>
        <w:spacing w:after="120"/>
        <w:ind w:firstLine="567"/>
        <w:jc w:val="both"/>
        <w:rPr>
          <w:rFonts w:ascii="Times New Roman" w:hAnsi="Times New Roman"/>
          <w:color w:val="000000"/>
          <w:sz w:val="24"/>
        </w:rPr>
      </w:pPr>
      <w:r w:rsidRPr="0035417B">
        <w:rPr>
          <w:rFonts w:ascii="Times New Roman" w:hAnsi="Times New Roman"/>
          <w:color w:val="000000"/>
          <w:sz w:val="24"/>
        </w:rPr>
        <w:t xml:space="preserve">- Представитель Клиента инициирует Операцию (вводит необходимые данные Операции), используя функциональные кнопки ИНФО-БАНК, и передает в Банк ЭД, содержащий информацию о Клиенте и Операции. </w:t>
      </w:r>
    </w:p>
    <w:p w14:paraId="3AC299B1" w14:textId="77777777" w:rsidR="00C35003" w:rsidRPr="0035417B" w:rsidRDefault="00C35003" w:rsidP="00C35003">
      <w:pPr>
        <w:autoSpaceDE w:val="0"/>
        <w:autoSpaceDN w:val="0"/>
        <w:adjustRightInd w:val="0"/>
        <w:spacing w:after="120"/>
        <w:ind w:firstLine="709"/>
        <w:jc w:val="both"/>
        <w:rPr>
          <w:rFonts w:ascii="Times New Roman" w:hAnsi="Times New Roman"/>
          <w:color w:val="000000"/>
          <w:sz w:val="24"/>
        </w:rPr>
      </w:pPr>
      <w:r w:rsidRPr="0035417B">
        <w:rPr>
          <w:rFonts w:ascii="Times New Roman" w:hAnsi="Times New Roman"/>
          <w:color w:val="000000"/>
          <w:sz w:val="24"/>
        </w:rPr>
        <w:t>Если в соответствии с настоящими Условиями совершение Операции требует дополнительного подтверждения путем ввода Кода подтверждения:</w:t>
      </w:r>
    </w:p>
    <w:p w14:paraId="568EE6C1" w14:textId="77777777" w:rsidR="00C35003" w:rsidRPr="0035417B" w:rsidRDefault="00C35003" w:rsidP="00C35003">
      <w:pPr>
        <w:pStyle w:val="a6"/>
        <w:numPr>
          <w:ilvl w:val="0"/>
          <w:numId w:val="32"/>
        </w:numPr>
        <w:autoSpaceDE w:val="0"/>
        <w:autoSpaceDN w:val="0"/>
        <w:adjustRightInd w:val="0"/>
        <w:spacing w:before="120" w:after="120" w:line="240" w:lineRule="auto"/>
        <w:ind w:left="0" w:firstLine="1069"/>
        <w:jc w:val="both"/>
        <w:rPr>
          <w:rFonts w:ascii="Times New Roman" w:hAnsi="Times New Roman"/>
          <w:color w:val="000000"/>
          <w:sz w:val="24"/>
          <w:szCs w:val="24"/>
          <w:lang w:eastAsia="ru-RU"/>
        </w:rPr>
      </w:pPr>
      <w:r w:rsidRPr="0035417B">
        <w:rPr>
          <w:rFonts w:ascii="Times New Roman" w:hAnsi="Times New Roman"/>
          <w:color w:val="000000"/>
          <w:sz w:val="24"/>
          <w:szCs w:val="24"/>
          <w:lang w:eastAsia="ru-RU"/>
        </w:rPr>
        <w:t xml:space="preserve">после сообщения ИНФО-БАНК о необходимости ввода Кода подтверждения на Операцию Клиент инициирует запрос Кода подтверждения на Операцию, используя функциональные кнопки ИНФО-БАНК; </w:t>
      </w:r>
    </w:p>
    <w:p w14:paraId="43375095" w14:textId="77777777" w:rsidR="00C35003" w:rsidRPr="0035417B" w:rsidRDefault="00C35003" w:rsidP="00C35003">
      <w:pPr>
        <w:pStyle w:val="a6"/>
        <w:numPr>
          <w:ilvl w:val="0"/>
          <w:numId w:val="32"/>
        </w:numPr>
        <w:autoSpaceDE w:val="0"/>
        <w:autoSpaceDN w:val="0"/>
        <w:adjustRightInd w:val="0"/>
        <w:spacing w:before="120" w:after="120" w:line="240" w:lineRule="auto"/>
        <w:ind w:left="0" w:firstLine="1069"/>
        <w:jc w:val="both"/>
        <w:rPr>
          <w:rFonts w:ascii="Times New Roman" w:hAnsi="Times New Roman"/>
          <w:color w:val="000000"/>
          <w:sz w:val="24"/>
          <w:szCs w:val="24"/>
          <w:lang w:eastAsia="ru-RU"/>
        </w:rPr>
      </w:pPr>
      <w:r w:rsidRPr="0035417B">
        <w:rPr>
          <w:rFonts w:ascii="Times New Roman" w:hAnsi="Times New Roman"/>
          <w:color w:val="000000"/>
          <w:sz w:val="24"/>
          <w:szCs w:val="24"/>
          <w:lang w:eastAsia="ru-RU"/>
        </w:rPr>
        <w:lastRenderedPageBreak/>
        <w:t xml:space="preserve">Клиент производит ознакомление с поступившим в смс-сообщении Кодом подтверждения на Операцию и в случае согласия на совершение Операции, вводит полученный Код подтверждения и подтверждает Операцию, используя функциональные кнопки ИНФО-БАНК; </w:t>
      </w:r>
    </w:p>
    <w:p w14:paraId="3C1B2F22" w14:textId="77777777" w:rsidR="00C35003" w:rsidRPr="0035417B" w:rsidRDefault="00C35003" w:rsidP="00C35003">
      <w:pPr>
        <w:autoSpaceDE w:val="0"/>
        <w:autoSpaceDN w:val="0"/>
        <w:adjustRightInd w:val="0"/>
        <w:spacing w:after="120"/>
        <w:ind w:left="709"/>
        <w:jc w:val="both"/>
        <w:rPr>
          <w:rFonts w:ascii="Times New Roman" w:hAnsi="Times New Roman"/>
          <w:color w:val="000000"/>
          <w:sz w:val="24"/>
        </w:rPr>
      </w:pPr>
      <w:r w:rsidRPr="0035417B">
        <w:rPr>
          <w:rFonts w:ascii="Times New Roman" w:hAnsi="Times New Roman"/>
          <w:color w:val="000000"/>
          <w:sz w:val="24"/>
        </w:rPr>
        <w:t>- формируется ЭД с ПЭП Представителя и направляется в Банк.</w:t>
      </w:r>
    </w:p>
    <w:p w14:paraId="79EBFE5E" w14:textId="77777777" w:rsidR="00C35003" w:rsidRPr="0035417B" w:rsidRDefault="00C35003" w:rsidP="00C35003">
      <w:pPr>
        <w:autoSpaceDE w:val="0"/>
        <w:autoSpaceDN w:val="0"/>
        <w:adjustRightInd w:val="0"/>
        <w:spacing w:after="240"/>
        <w:jc w:val="both"/>
        <w:rPr>
          <w:rFonts w:ascii="Times New Roman" w:hAnsi="Times New Roman"/>
          <w:color w:val="000000"/>
          <w:sz w:val="24"/>
        </w:rPr>
      </w:pPr>
      <w:r w:rsidRPr="0035417B">
        <w:rPr>
          <w:rFonts w:ascii="Times New Roman" w:hAnsi="Times New Roman"/>
          <w:bCs/>
          <w:color w:val="000000"/>
          <w:sz w:val="24"/>
        </w:rPr>
        <w:t xml:space="preserve">4.5. </w:t>
      </w:r>
      <w:r w:rsidRPr="0035417B">
        <w:rPr>
          <w:rFonts w:ascii="Times New Roman" w:hAnsi="Times New Roman"/>
          <w:color w:val="000000"/>
          <w:sz w:val="24"/>
        </w:rPr>
        <w:t>Проверка ПЭП производится Банком в процессе Аутентификации, результатом которой будет подтверждение принадлежности Средств доступа Представителю Клиента</w:t>
      </w:r>
      <w:r w:rsidRPr="0035417B">
        <w:rPr>
          <w:rFonts w:ascii="Times New Roman" w:hAnsi="Times New Roman"/>
          <w:strike/>
          <w:color w:val="000000"/>
          <w:sz w:val="24"/>
        </w:rPr>
        <w:t>,</w:t>
      </w:r>
      <w:r w:rsidRPr="0035417B">
        <w:rPr>
          <w:rFonts w:ascii="Times New Roman" w:hAnsi="Times New Roman"/>
          <w:color w:val="000000"/>
          <w:sz w:val="24"/>
        </w:rPr>
        <w:t xml:space="preserve"> а в случае если в соответствии с настоящими Условиями совершение Операции требует дополнительного подтверждения путем ввода Кода подтверждения – соответствие Кодов подтверждения в соответствии с пунктом 6.3 настоящих Условий. </w:t>
      </w:r>
    </w:p>
    <w:p w14:paraId="6D8A663D" w14:textId="77777777" w:rsidR="00C35003" w:rsidRPr="0035417B" w:rsidRDefault="00C35003" w:rsidP="00C35003">
      <w:pPr>
        <w:pStyle w:val="a6"/>
        <w:numPr>
          <w:ilvl w:val="0"/>
          <w:numId w:val="23"/>
        </w:numPr>
        <w:spacing w:before="120" w:after="240"/>
        <w:ind w:left="714" w:hanging="357"/>
        <w:jc w:val="center"/>
        <w:rPr>
          <w:rFonts w:ascii="Times New Roman" w:eastAsia="Times New Roman" w:hAnsi="Times New Roman"/>
          <w:b/>
          <w:bCs/>
          <w:color w:val="000000"/>
          <w:sz w:val="24"/>
          <w:szCs w:val="24"/>
          <w:lang w:eastAsia="ru-RU"/>
        </w:rPr>
      </w:pPr>
      <w:r w:rsidRPr="0035417B">
        <w:rPr>
          <w:rFonts w:ascii="Times New Roman" w:eastAsia="Times New Roman" w:hAnsi="Times New Roman"/>
          <w:b/>
          <w:bCs/>
          <w:color w:val="000000"/>
          <w:sz w:val="24"/>
          <w:szCs w:val="24"/>
          <w:lang w:eastAsia="ru-RU"/>
        </w:rPr>
        <w:t>ПРАВА И ОБЯЗАННОСТИ СТОРОН</w:t>
      </w:r>
    </w:p>
    <w:p w14:paraId="7181295E" w14:textId="77777777" w:rsidR="00C35003" w:rsidRPr="0035417B" w:rsidRDefault="00C35003" w:rsidP="00C35003">
      <w:pPr>
        <w:autoSpaceDE w:val="0"/>
        <w:autoSpaceDN w:val="0"/>
        <w:adjustRightInd w:val="0"/>
        <w:spacing w:after="120"/>
        <w:jc w:val="both"/>
        <w:rPr>
          <w:rFonts w:ascii="Times New Roman" w:hAnsi="Times New Roman"/>
          <w:color w:val="000000"/>
          <w:sz w:val="24"/>
        </w:rPr>
      </w:pPr>
      <w:r w:rsidRPr="0035417B">
        <w:rPr>
          <w:rFonts w:ascii="Times New Roman" w:hAnsi="Times New Roman"/>
          <w:color w:val="000000"/>
          <w:sz w:val="24"/>
        </w:rPr>
        <w:t>5.1. Права и обязанности Клиента:</w:t>
      </w:r>
    </w:p>
    <w:p w14:paraId="031CFB0E" w14:textId="77777777" w:rsidR="00C35003" w:rsidRPr="0035417B" w:rsidRDefault="00C35003" w:rsidP="00C35003">
      <w:pPr>
        <w:autoSpaceDE w:val="0"/>
        <w:autoSpaceDN w:val="0"/>
        <w:adjustRightInd w:val="0"/>
        <w:spacing w:after="120"/>
        <w:jc w:val="both"/>
        <w:rPr>
          <w:rFonts w:ascii="Times New Roman" w:hAnsi="Times New Roman"/>
          <w:color w:val="000000"/>
          <w:sz w:val="24"/>
        </w:rPr>
      </w:pPr>
      <w:r w:rsidRPr="0035417B">
        <w:rPr>
          <w:rFonts w:ascii="Times New Roman" w:hAnsi="Times New Roman"/>
          <w:color w:val="000000"/>
          <w:sz w:val="24"/>
        </w:rPr>
        <w:t xml:space="preserve">5.1.1. Клиент обязан обеспечить наличие у Представителей технических и программных средств, необходимых для эксплуатации ИНФО-БАНК, перечень которых отражен в Личном кабинете </w:t>
      </w:r>
      <w:r w:rsidRPr="0035417B">
        <w:rPr>
          <w:rFonts w:ascii="Times New Roman" w:hAnsi="Times New Roman"/>
          <w:sz w:val="24"/>
        </w:rPr>
        <w:t>во вкладке «Помощь».</w:t>
      </w:r>
    </w:p>
    <w:p w14:paraId="09D7FDF7" w14:textId="77777777" w:rsidR="00C35003" w:rsidRPr="0035417B" w:rsidRDefault="00C35003" w:rsidP="00C35003">
      <w:pPr>
        <w:autoSpaceDE w:val="0"/>
        <w:autoSpaceDN w:val="0"/>
        <w:adjustRightInd w:val="0"/>
        <w:spacing w:after="120"/>
        <w:jc w:val="both"/>
        <w:rPr>
          <w:rFonts w:ascii="Times New Roman" w:hAnsi="Times New Roman"/>
          <w:color w:val="000000"/>
          <w:sz w:val="24"/>
        </w:rPr>
      </w:pPr>
      <w:r w:rsidRPr="0035417B">
        <w:rPr>
          <w:rFonts w:ascii="Times New Roman" w:hAnsi="Times New Roman"/>
          <w:color w:val="000000"/>
          <w:sz w:val="24"/>
        </w:rPr>
        <w:t xml:space="preserve">5.1.2. Клиента обязан обеспечить осуществление регулярного просмотра Представителями поступающей от Банка информации и документов, в том числе на Сайте Банка и в ЛК. </w:t>
      </w:r>
    </w:p>
    <w:p w14:paraId="3E3690D9" w14:textId="77777777" w:rsidR="00C35003" w:rsidRPr="0035417B" w:rsidRDefault="00C35003" w:rsidP="00C35003">
      <w:pPr>
        <w:autoSpaceDE w:val="0"/>
        <w:autoSpaceDN w:val="0"/>
        <w:adjustRightInd w:val="0"/>
        <w:spacing w:after="120"/>
        <w:jc w:val="both"/>
        <w:rPr>
          <w:rFonts w:ascii="Times New Roman" w:hAnsi="Times New Roman"/>
          <w:color w:val="000000"/>
          <w:sz w:val="24"/>
        </w:rPr>
      </w:pPr>
      <w:r w:rsidRPr="0035417B">
        <w:rPr>
          <w:rFonts w:ascii="Times New Roman" w:hAnsi="Times New Roman"/>
          <w:color w:val="000000"/>
          <w:sz w:val="24"/>
        </w:rPr>
        <w:t xml:space="preserve">5.1.3. Представители Клиента обязаны хранить Средства доступа в безопасном месте, не передавать Средства доступа третьим лицам, обеспечить их сохранность и конфиденциальность, неразглашение информации о Средствах доступа, в том числе Представители Клиента не вправе сообщать свой Пароль работникам Банка любым способом. </w:t>
      </w:r>
    </w:p>
    <w:p w14:paraId="4E5FB46E" w14:textId="25EAC491" w:rsidR="00C35003" w:rsidRPr="0035417B" w:rsidRDefault="00C35003" w:rsidP="00C35003">
      <w:pPr>
        <w:autoSpaceDE w:val="0"/>
        <w:autoSpaceDN w:val="0"/>
        <w:adjustRightInd w:val="0"/>
        <w:spacing w:after="120"/>
        <w:jc w:val="both"/>
        <w:rPr>
          <w:rFonts w:ascii="Times New Roman" w:hAnsi="Times New Roman"/>
          <w:color w:val="000000"/>
          <w:sz w:val="24"/>
        </w:rPr>
      </w:pPr>
      <w:r w:rsidRPr="0035417B">
        <w:rPr>
          <w:rFonts w:ascii="Times New Roman" w:hAnsi="Times New Roman"/>
          <w:color w:val="000000"/>
          <w:sz w:val="24"/>
        </w:rPr>
        <w:t xml:space="preserve">В случае если у Представителя Клиента имеются основания полагать, что имеет место Компрометация Пароля (в случае невозможности незамедлительной смены Пароля), а также в случае доступа или предполагаемой возможности доступа третьих лиц в Личный кабинет, Представитель обязан </w:t>
      </w:r>
      <w:r w:rsidRPr="0035417B">
        <w:rPr>
          <w:rFonts w:ascii="Times New Roman" w:hAnsi="Times New Roman"/>
          <w:sz w:val="24"/>
        </w:rPr>
        <w:t xml:space="preserve">немедленно в целях блокировки его доступа в </w:t>
      </w:r>
      <w:r w:rsidRPr="0035417B">
        <w:rPr>
          <w:rFonts w:ascii="Times New Roman" w:hAnsi="Times New Roman"/>
          <w:color w:val="000000"/>
          <w:sz w:val="24"/>
        </w:rPr>
        <w:t>Личный кабинет</w:t>
      </w:r>
      <w:r w:rsidRPr="0035417B">
        <w:rPr>
          <w:rFonts w:ascii="Times New Roman" w:hAnsi="Times New Roman"/>
          <w:sz w:val="24"/>
        </w:rPr>
        <w:t xml:space="preserve"> уведомить об этом Банк по телефону 8 (846) 276-44-11 (доб.44444) или по адресу электронной почты </w:t>
      </w:r>
      <w:r w:rsidR="009866E3" w:rsidRPr="0035417B">
        <w:rPr>
          <w:rFonts w:ascii="Times New Roman" w:eastAsia="Times New Roman" w:hAnsi="Times New Roman"/>
          <w:bCs/>
        </w:rPr>
        <w:t>rfb.it@rosbank.ru</w:t>
      </w:r>
      <w:r w:rsidRPr="0035417B">
        <w:rPr>
          <w:rFonts w:ascii="Times New Roman" w:hAnsi="Times New Roman"/>
          <w:sz w:val="24"/>
        </w:rPr>
        <w:t>.</w:t>
      </w:r>
    </w:p>
    <w:p w14:paraId="4899C830" w14:textId="77777777" w:rsidR="00C35003" w:rsidRPr="0035417B" w:rsidRDefault="00C35003" w:rsidP="00C35003">
      <w:pPr>
        <w:autoSpaceDE w:val="0"/>
        <w:autoSpaceDN w:val="0"/>
        <w:adjustRightInd w:val="0"/>
        <w:spacing w:after="120"/>
        <w:jc w:val="both"/>
        <w:rPr>
          <w:rFonts w:ascii="Times New Roman" w:hAnsi="Times New Roman"/>
          <w:color w:val="000000"/>
          <w:sz w:val="24"/>
        </w:rPr>
      </w:pPr>
      <w:r w:rsidRPr="0035417B">
        <w:rPr>
          <w:rFonts w:ascii="Times New Roman" w:hAnsi="Times New Roman"/>
          <w:color w:val="000000"/>
          <w:sz w:val="24"/>
        </w:rPr>
        <w:t xml:space="preserve">5.1.4. Представитель Клиента обязан при завершении работы в Личном кабинете осуществить выход из него. </w:t>
      </w:r>
    </w:p>
    <w:p w14:paraId="4EA1A650" w14:textId="77777777" w:rsidR="00C35003" w:rsidRPr="0035417B" w:rsidRDefault="00C35003" w:rsidP="00C35003">
      <w:pPr>
        <w:autoSpaceDE w:val="0"/>
        <w:autoSpaceDN w:val="0"/>
        <w:adjustRightInd w:val="0"/>
        <w:spacing w:after="120"/>
        <w:jc w:val="both"/>
        <w:rPr>
          <w:rFonts w:ascii="Times New Roman" w:hAnsi="Times New Roman"/>
          <w:color w:val="000000"/>
          <w:sz w:val="24"/>
        </w:rPr>
      </w:pPr>
      <w:r w:rsidRPr="0035417B">
        <w:rPr>
          <w:rFonts w:ascii="Times New Roman" w:hAnsi="Times New Roman"/>
          <w:color w:val="000000"/>
          <w:sz w:val="24"/>
        </w:rPr>
        <w:t>5.1.5. Представитель обязан соблюдать правила безопасности работы в Личном кабинете, определяемые Банком.</w:t>
      </w:r>
    </w:p>
    <w:p w14:paraId="2A7632D7" w14:textId="77777777" w:rsidR="00C35003" w:rsidRPr="0035417B" w:rsidRDefault="00C35003" w:rsidP="00C35003">
      <w:pPr>
        <w:autoSpaceDE w:val="0"/>
        <w:autoSpaceDN w:val="0"/>
        <w:adjustRightInd w:val="0"/>
        <w:spacing w:after="120"/>
        <w:jc w:val="both"/>
        <w:rPr>
          <w:rFonts w:ascii="Times New Roman" w:hAnsi="Times New Roman"/>
          <w:sz w:val="24"/>
        </w:rPr>
      </w:pPr>
      <w:r w:rsidRPr="0035417B">
        <w:rPr>
          <w:rFonts w:ascii="Times New Roman" w:hAnsi="Times New Roman"/>
          <w:sz w:val="24"/>
        </w:rPr>
        <w:lastRenderedPageBreak/>
        <w:t>5.1.6. Клиент вправе требовать от Банка соблюдения настоящих Условий, а также пользоваться Услугой в соответствии с ее функционалом.</w:t>
      </w:r>
    </w:p>
    <w:p w14:paraId="13892B8A" w14:textId="77777777" w:rsidR="00C35003" w:rsidRPr="0035417B" w:rsidRDefault="00C35003" w:rsidP="00C35003">
      <w:pPr>
        <w:autoSpaceDE w:val="0"/>
        <w:autoSpaceDN w:val="0"/>
        <w:adjustRightInd w:val="0"/>
        <w:spacing w:after="120"/>
        <w:jc w:val="both"/>
        <w:rPr>
          <w:rFonts w:ascii="Times New Roman" w:hAnsi="Times New Roman"/>
          <w:sz w:val="24"/>
        </w:rPr>
      </w:pPr>
      <w:r w:rsidRPr="0035417B">
        <w:rPr>
          <w:rFonts w:ascii="Times New Roman" w:hAnsi="Times New Roman"/>
          <w:sz w:val="24"/>
        </w:rPr>
        <w:t>5.2. Права и обязанности Банка:</w:t>
      </w:r>
    </w:p>
    <w:p w14:paraId="105800E9" w14:textId="77777777" w:rsidR="00C35003" w:rsidRPr="0035417B" w:rsidRDefault="00C35003" w:rsidP="00C35003">
      <w:pPr>
        <w:autoSpaceDE w:val="0"/>
        <w:autoSpaceDN w:val="0"/>
        <w:adjustRightInd w:val="0"/>
        <w:spacing w:after="120"/>
        <w:jc w:val="both"/>
        <w:rPr>
          <w:rFonts w:ascii="Times New Roman" w:hAnsi="Times New Roman"/>
          <w:sz w:val="24"/>
        </w:rPr>
      </w:pPr>
      <w:r w:rsidRPr="0035417B">
        <w:rPr>
          <w:rFonts w:ascii="Times New Roman" w:hAnsi="Times New Roman"/>
          <w:sz w:val="24"/>
        </w:rPr>
        <w:t>5.2.1. Банк обязан обеспечить предоставление Клиенту Услуги, при условии выполнения Клиентом требований для ее получения, в том числе, предусмотренных настоящими Условиями, и производить за свой счет и в разумно короткий срок проведение работ по восстановлению работоспособности ИНФО-БАНК в случае сбоев оборудования и коммуникаций Банка.</w:t>
      </w:r>
    </w:p>
    <w:p w14:paraId="1B27B1D4" w14:textId="77777777" w:rsidR="00C35003" w:rsidRPr="0035417B" w:rsidRDefault="00C35003" w:rsidP="00C35003">
      <w:pPr>
        <w:autoSpaceDE w:val="0"/>
        <w:autoSpaceDN w:val="0"/>
        <w:adjustRightInd w:val="0"/>
        <w:spacing w:after="120"/>
        <w:jc w:val="both"/>
        <w:rPr>
          <w:rFonts w:ascii="Times New Roman" w:hAnsi="Times New Roman"/>
          <w:sz w:val="24"/>
        </w:rPr>
      </w:pPr>
      <w:r w:rsidRPr="0035417B">
        <w:rPr>
          <w:rFonts w:ascii="Times New Roman" w:hAnsi="Times New Roman"/>
          <w:sz w:val="24"/>
        </w:rPr>
        <w:t>5.2.2. Банк обязан осуществлять консультирование Представителей Клиента по вопросам эксплуатации ИНФО-БАНК.</w:t>
      </w:r>
    </w:p>
    <w:p w14:paraId="5CDDDAEB" w14:textId="77777777" w:rsidR="00C35003" w:rsidRPr="0035417B" w:rsidRDefault="00C35003" w:rsidP="00C35003">
      <w:pPr>
        <w:autoSpaceDE w:val="0"/>
        <w:autoSpaceDN w:val="0"/>
        <w:adjustRightInd w:val="0"/>
        <w:spacing w:after="120"/>
        <w:jc w:val="both"/>
        <w:rPr>
          <w:rFonts w:ascii="Times New Roman" w:hAnsi="Times New Roman"/>
          <w:sz w:val="24"/>
        </w:rPr>
      </w:pPr>
      <w:r w:rsidRPr="0035417B">
        <w:rPr>
          <w:rFonts w:ascii="Times New Roman" w:hAnsi="Times New Roman"/>
          <w:sz w:val="24"/>
        </w:rPr>
        <w:t xml:space="preserve">5.2.3. Банк обязан обеспечивать конфиденциальность информации об ЭД, обрабатываемой в соответствии с Условиями. </w:t>
      </w:r>
    </w:p>
    <w:p w14:paraId="46245F75" w14:textId="77777777" w:rsidR="00C35003" w:rsidRPr="0035417B" w:rsidRDefault="00C35003" w:rsidP="00C35003">
      <w:pPr>
        <w:autoSpaceDE w:val="0"/>
        <w:autoSpaceDN w:val="0"/>
        <w:adjustRightInd w:val="0"/>
        <w:spacing w:after="120"/>
        <w:jc w:val="both"/>
        <w:rPr>
          <w:rFonts w:ascii="Times New Roman" w:hAnsi="Times New Roman"/>
          <w:sz w:val="24"/>
        </w:rPr>
      </w:pPr>
      <w:r w:rsidRPr="0035417B">
        <w:rPr>
          <w:rFonts w:ascii="Times New Roman" w:hAnsi="Times New Roman"/>
          <w:sz w:val="24"/>
        </w:rPr>
        <w:t>5.2.4. Банк обязан соблюдать порядок обработки ЭД и выполнять содержащиеся в них распоряжения Клиента в соответствии с требованиями действующего законодательства и настоящими Условиями.</w:t>
      </w:r>
    </w:p>
    <w:p w14:paraId="7C6EEF88" w14:textId="77777777" w:rsidR="00C35003" w:rsidRPr="0035417B" w:rsidRDefault="00C35003" w:rsidP="00C35003">
      <w:pPr>
        <w:autoSpaceDE w:val="0"/>
        <w:autoSpaceDN w:val="0"/>
        <w:adjustRightInd w:val="0"/>
        <w:spacing w:after="120"/>
        <w:jc w:val="both"/>
        <w:rPr>
          <w:rFonts w:ascii="Times New Roman" w:hAnsi="Times New Roman"/>
          <w:sz w:val="24"/>
        </w:rPr>
      </w:pPr>
      <w:r w:rsidRPr="0035417B">
        <w:rPr>
          <w:rFonts w:ascii="Times New Roman" w:hAnsi="Times New Roman"/>
          <w:sz w:val="24"/>
        </w:rPr>
        <w:t xml:space="preserve">5.2.5. Банк обязан обеспечивать хранение поступивших ЭД в архиве в течение 5 (Пяти) лет с момента получения от Клиента, если иные сроки хранения не предусмотрены действующим законодательством. </w:t>
      </w:r>
    </w:p>
    <w:p w14:paraId="46E8210D" w14:textId="77777777" w:rsidR="00C35003" w:rsidRPr="0035417B" w:rsidRDefault="00C35003" w:rsidP="00C35003">
      <w:pPr>
        <w:autoSpaceDE w:val="0"/>
        <w:autoSpaceDN w:val="0"/>
        <w:adjustRightInd w:val="0"/>
        <w:spacing w:after="120"/>
        <w:jc w:val="both"/>
        <w:rPr>
          <w:rFonts w:ascii="Times New Roman" w:hAnsi="Times New Roman"/>
          <w:sz w:val="24"/>
        </w:rPr>
      </w:pPr>
      <w:r w:rsidRPr="0035417B">
        <w:rPr>
          <w:rFonts w:ascii="Times New Roman" w:hAnsi="Times New Roman"/>
          <w:sz w:val="24"/>
        </w:rPr>
        <w:t>5.2.6. Банк вправе не принимать к исполнению ЭД Клиента, направленные через Личный кабинет, в случаях, предусмотренных действующим законодательством и настоящими Условиями.</w:t>
      </w:r>
    </w:p>
    <w:p w14:paraId="5248D83F" w14:textId="77777777" w:rsidR="00C35003" w:rsidRPr="0035417B" w:rsidRDefault="00C35003" w:rsidP="00C35003">
      <w:pPr>
        <w:pStyle w:val="Default"/>
        <w:spacing w:line="276" w:lineRule="auto"/>
        <w:jc w:val="both"/>
        <w:rPr>
          <w:rFonts w:ascii="Times New Roman" w:eastAsia="Calibri" w:hAnsi="Times New Roman" w:cs="Times New Roman"/>
          <w:color w:val="auto"/>
        </w:rPr>
      </w:pPr>
      <w:r w:rsidRPr="0035417B">
        <w:rPr>
          <w:rFonts w:ascii="Times New Roman" w:hAnsi="Times New Roman"/>
        </w:rPr>
        <w:t xml:space="preserve">5.2.7. </w:t>
      </w:r>
      <w:r w:rsidRPr="0035417B">
        <w:rPr>
          <w:rFonts w:ascii="Times New Roman" w:eastAsia="Calibri" w:hAnsi="Times New Roman" w:cs="Times New Roman"/>
          <w:color w:val="auto"/>
        </w:rPr>
        <w:t xml:space="preserve">Банк вправе полностью приостановить обслуживание Клиента в ИНФО-БАНК при наличии у Банка оснований считать, что возможно несанкционированное использование ИНФО-БАНК от имени Клиента, в случае нарушения Клиентом обязательств, предусмотренных Условиями. </w:t>
      </w:r>
    </w:p>
    <w:p w14:paraId="4F9CD1A3" w14:textId="77777777" w:rsidR="00C35003" w:rsidRPr="0035417B" w:rsidRDefault="00C35003" w:rsidP="00C35003">
      <w:pPr>
        <w:autoSpaceDE w:val="0"/>
        <w:autoSpaceDN w:val="0"/>
        <w:adjustRightInd w:val="0"/>
        <w:spacing w:after="120"/>
        <w:jc w:val="both"/>
        <w:rPr>
          <w:rFonts w:ascii="Times New Roman" w:hAnsi="Times New Roman"/>
          <w:sz w:val="24"/>
        </w:rPr>
      </w:pPr>
      <w:r w:rsidRPr="0035417B">
        <w:rPr>
          <w:rFonts w:ascii="Times New Roman" w:hAnsi="Times New Roman"/>
          <w:sz w:val="24"/>
        </w:rPr>
        <w:t>Полная разблокировка Личного кабинета/ возобновление обслуживания Представителей Клиента в ИНФО-БАНК осуществляется в порядке, предусмотренном пунктом 3.7. настоящих Условий.</w:t>
      </w:r>
    </w:p>
    <w:p w14:paraId="4E233181" w14:textId="77777777" w:rsidR="00C35003" w:rsidRPr="0035417B" w:rsidRDefault="00C35003" w:rsidP="00C35003">
      <w:pPr>
        <w:autoSpaceDE w:val="0"/>
        <w:autoSpaceDN w:val="0"/>
        <w:adjustRightInd w:val="0"/>
        <w:spacing w:after="120"/>
        <w:jc w:val="both"/>
        <w:rPr>
          <w:rFonts w:ascii="Times New Roman" w:hAnsi="Times New Roman"/>
          <w:color w:val="000000"/>
          <w:sz w:val="24"/>
        </w:rPr>
      </w:pPr>
      <w:r w:rsidRPr="0035417B">
        <w:rPr>
          <w:rFonts w:ascii="Times New Roman" w:hAnsi="Times New Roman"/>
          <w:color w:val="000000"/>
          <w:sz w:val="24"/>
        </w:rPr>
        <w:t>5.3. Каждая Сторона обязана за собственный счет поддерживать в рабочем состоянии свои технические и программные средства, используемые при работе в ИНФО-БАНК.</w:t>
      </w:r>
    </w:p>
    <w:p w14:paraId="372F1328" w14:textId="77777777" w:rsidR="00C35003" w:rsidRPr="0035417B" w:rsidRDefault="00C35003" w:rsidP="00C35003">
      <w:pPr>
        <w:autoSpaceDE w:val="0"/>
        <w:autoSpaceDN w:val="0"/>
        <w:adjustRightInd w:val="0"/>
        <w:spacing w:after="120"/>
        <w:jc w:val="both"/>
        <w:rPr>
          <w:rFonts w:ascii="Times New Roman" w:hAnsi="Times New Roman"/>
          <w:color w:val="000000"/>
          <w:sz w:val="24"/>
        </w:rPr>
      </w:pPr>
      <w:r w:rsidRPr="0035417B">
        <w:rPr>
          <w:rFonts w:ascii="Times New Roman" w:hAnsi="Times New Roman"/>
          <w:color w:val="000000"/>
          <w:sz w:val="24"/>
        </w:rPr>
        <w:t>5.4. Стороны также имеют иные права и несут иные обязанности, предусмотренные настоящими Условиями.</w:t>
      </w:r>
    </w:p>
    <w:p w14:paraId="23FEB196" w14:textId="77777777" w:rsidR="00C35003" w:rsidRPr="0035417B" w:rsidRDefault="00C35003" w:rsidP="00C35003">
      <w:pPr>
        <w:pStyle w:val="a6"/>
        <w:numPr>
          <w:ilvl w:val="0"/>
          <w:numId w:val="23"/>
        </w:numPr>
        <w:spacing w:before="120" w:after="240"/>
        <w:ind w:left="714" w:hanging="357"/>
        <w:jc w:val="center"/>
        <w:rPr>
          <w:rFonts w:ascii="Times New Roman" w:eastAsia="Times New Roman" w:hAnsi="Times New Roman"/>
          <w:b/>
          <w:bCs/>
          <w:color w:val="000000"/>
          <w:sz w:val="24"/>
          <w:lang w:eastAsia="ru-RU"/>
        </w:rPr>
      </w:pPr>
      <w:r w:rsidRPr="0035417B">
        <w:rPr>
          <w:rFonts w:ascii="Times New Roman" w:eastAsia="Times New Roman" w:hAnsi="Times New Roman"/>
          <w:b/>
          <w:bCs/>
          <w:color w:val="000000"/>
          <w:sz w:val="24"/>
          <w:lang w:eastAsia="ru-RU"/>
        </w:rPr>
        <w:t>ПОРЯДОК СОВЕРШЕНИЯ ОПЕРАЦИЙ</w:t>
      </w:r>
    </w:p>
    <w:p w14:paraId="7CEF88FA" w14:textId="77777777" w:rsidR="00C35003" w:rsidRPr="0035417B" w:rsidRDefault="00C35003" w:rsidP="00C35003">
      <w:pPr>
        <w:pStyle w:val="Default"/>
        <w:numPr>
          <w:ilvl w:val="1"/>
          <w:numId w:val="25"/>
        </w:numPr>
        <w:tabs>
          <w:tab w:val="left" w:pos="567"/>
        </w:tabs>
        <w:spacing w:before="120"/>
        <w:ind w:left="0" w:firstLine="0"/>
        <w:jc w:val="both"/>
        <w:rPr>
          <w:rFonts w:ascii="Times New Roman" w:hAnsi="Times New Roman" w:cs="Times New Roman"/>
        </w:rPr>
      </w:pPr>
      <w:r w:rsidRPr="0035417B">
        <w:rPr>
          <w:rFonts w:ascii="Times New Roman" w:hAnsi="Times New Roman" w:cs="Times New Roman"/>
        </w:rPr>
        <w:lastRenderedPageBreak/>
        <w:t xml:space="preserve">В целях совершения Операций уполномоченный Представитель Клиента формирует ЭД в Личном кабинете, указывая требуемые параметры, подписывает ЭД ПЭП и передаёт его в Банк. Передача Клиентом ЭД означает, что Клиент в лице Представителя поручает Банку провести Операцию, соответствующую указанному ЭД. </w:t>
      </w:r>
    </w:p>
    <w:p w14:paraId="0C66D596" w14:textId="77777777" w:rsidR="00C35003" w:rsidRPr="0035417B" w:rsidRDefault="00C35003" w:rsidP="00C35003">
      <w:pPr>
        <w:pStyle w:val="Default"/>
        <w:numPr>
          <w:ilvl w:val="1"/>
          <w:numId w:val="25"/>
        </w:numPr>
        <w:tabs>
          <w:tab w:val="left" w:pos="567"/>
        </w:tabs>
        <w:spacing w:before="120"/>
        <w:ind w:left="0" w:firstLine="0"/>
        <w:jc w:val="both"/>
        <w:rPr>
          <w:rFonts w:ascii="Times New Roman" w:hAnsi="Times New Roman" w:cs="Times New Roman"/>
        </w:rPr>
      </w:pPr>
      <w:r w:rsidRPr="0035417B">
        <w:rPr>
          <w:rFonts w:ascii="Times New Roman" w:hAnsi="Times New Roman"/>
        </w:rPr>
        <w:t xml:space="preserve"> </w:t>
      </w:r>
      <w:r w:rsidRPr="0035417B">
        <w:rPr>
          <w:rFonts w:ascii="Times New Roman" w:hAnsi="Times New Roman" w:cs="Times New Roman"/>
        </w:rPr>
        <w:t>При совершении отдельных Операций, требующих дополнительного подтверждения, Представитель Клиента подтверждает волеизъявление на совершение Операции путем ввода Кода подтверждения в порядке, предусмотренном разделом 4 Условий.</w:t>
      </w:r>
    </w:p>
    <w:p w14:paraId="601C8B38" w14:textId="77777777" w:rsidR="00C35003" w:rsidRPr="0035417B" w:rsidRDefault="00C35003" w:rsidP="00C35003">
      <w:pPr>
        <w:pStyle w:val="a6"/>
        <w:numPr>
          <w:ilvl w:val="1"/>
          <w:numId w:val="25"/>
        </w:numPr>
        <w:autoSpaceDE w:val="0"/>
        <w:autoSpaceDN w:val="0"/>
        <w:adjustRightInd w:val="0"/>
        <w:spacing w:before="120" w:after="120" w:line="240" w:lineRule="auto"/>
        <w:ind w:left="0" w:firstLine="0"/>
        <w:jc w:val="both"/>
        <w:rPr>
          <w:rFonts w:ascii="Times New Roman" w:hAnsi="Times New Roman"/>
          <w:color w:val="000000"/>
          <w:sz w:val="24"/>
          <w:szCs w:val="24"/>
          <w:lang w:eastAsia="ru-RU"/>
        </w:rPr>
      </w:pPr>
      <w:r w:rsidRPr="0035417B">
        <w:rPr>
          <w:rFonts w:ascii="Times New Roman" w:hAnsi="Times New Roman"/>
          <w:color w:val="000000"/>
          <w:sz w:val="24"/>
          <w:szCs w:val="24"/>
          <w:lang w:eastAsia="ru-RU"/>
        </w:rPr>
        <w:t>При использовании Кода подтверждения: проверка Кода подтверждения на Операцию осуществляется путем сравнения введенного Представителем Клиента и отправленного Представителю Кода подтверждения на Операцию. Соответствие Кодов подтверждения на Операцию (введенного Представителем и отправленного Представителю) подтверждает подлинность ПЭП.</w:t>
      </w:r>
    </w:p>
    <w:p w14:paraId="4215D83B" w14:textId="77777777" w:rsidR="00C35003" w:rsidRPr="0035417B" w:rsidRDefault="00C35003" w:rsidP="00C35003">
      <w:pPr>
        <w:pStyle w:val="Default"/>
        <w:spacing w:before="120"/>
        <w:jc w:val="both"/>
        <w:rPr>
          <w:rFonts w:ascii="Times New Roman" w:hAnsi="Times New Roman" w:cs="Times New Roman"/>
        </w:rPr>
      </w:pPr>
      <w:r w:rsidRPr="0035417B">
        <w:rPr>
          <w:rFonts w:ascii="Times New Roman" w:hAnsi="Times New Roman" w:cs="Times New Roman"/>
        </w:rPr>
        <w:t xml:space="preserve">6.4. Моментом поступления в Банк ЭД считаются время и дата записи ЭД в журнале системных операций ИНФО-БАНК, за которое принимается московское время, определенное по часам оборудования, используемого Банком для регистрации ЭД. </w:t>
      </w:r>
    </w:p>
    <w:p w14:paraId="5B15370F" w14:textId="77777777" w:rsidR="00C35003" w:rsidRPr="0035417B" w:rsidRDefault="00C35003" w:rsidP="00C35003">
      <w:pPr>
        <w:pStyle w:val="Default"/>
        <w:tabs>
          <w:tab w:val="left" w:pos="567"/>
        </w:tabs>
        <w:spacing w:before="120"/>
        <w:jc w:val="both"/>
        <w:rPr>
          <w:rFonts w:ascii="Times New Roman" w:hAnsi="Times New Roman" w:cs="Times New Roman"/>
        </w:rPr>
      </w:pPr>
      <w:r w:rsidRPr="0035417B">
        <w:rPr>
          <w:rFonts w:ascii="Times New Roman" w:hAnsi="Times New Roman" w:cs="Times New Roman"/>
        </w:rPr>
        <w:t xml:space="preserve">6.5. Если по каким-либо причинам (разрыв связи и т.п.) Представитель Клиента не получил сообщение о регистрации либо об отказе в регистрации ЭД Банком (в экранных формах ИНФО-БАНК), ответственность за установление результата передачи ЭД лежит на Клиенте. </w:t>
      </w:r>
    </w:p>
    <w:p w14:paraId="57EE1C4E" w14:textId="77777777" w:rsidR="00C35003" w:rsidRPr="0035417B" w:rsidRDefault="00C35003" w:rsidP="00C35003">
      <w:pPr>
        <w:pStyle w:val="Default"/>
        <w:spacing w:before="120"/>
        <w:jc w:val="both"/>
        <w:rPr>
          <w:rFonts w:ascii="Times New Roman" w:hAnsi="Times New Roman" w:cs="Times New Roman"/>
        </w:rPr>
      </w:pPr>
      <w:r w:rsidRPr="0035417B">
        <w:rPr>
          <w:rFonts w:ascii="Times New Roman" w:hAnsi="Times New Roman" w:cs="Times New Roman"/>
        </w:rPr>
        <w:t>6.6. В течение одной Сессии Представитель Клиента вправе поручить Банку совершение одной или нескольких Операций. Стороны признают, что все ЭД, сформированные в течение Сессии, составлены и подписаны Представителем Клиента.</w:t>
      </w:r>
    </w:p>
    <w:p w14:paraId="64C0BEB7" w14:textId="77777777" w:rsidR="00C35003" w:rsidRPr="0035417B" w:rsidRDefault="00C35003" w:rsidP="00C35003">
      <w:pPr>
        <w:pStyle w:val="Default"/>
        <w:spacing w:before="120"/>
        <w:jc w:val="both"/>
        <w:rPr>
          <w:rFonts w:ascii="Times New Roman" w:hAnsi="Times New Roman" w:cs="Times New Roman"/>
        </w:rPr>
      </w:pPr>
      <w:r w:rsidRPr="0035417B">
        <w:rPr>
          <w:rFonts w:ascii="Times New Roman" w:hAnsi="Times New Roman" w:cs="Times New Roman"/>
        </w:rPr>
        <w:t xml:space="preserve">6.7. Банк вправе отказать в исполнении ЭД, если анализ возможности его выполнения, проведенный Банком, дает отрицательный результат. При этом Клиент имеет право предоставить в Банк для проведения Операции надлежащим образом оформленные документы на бумажном носителе. </w:t>
      </w:r>
    </w:p>
    <w:p w14:paraId="51615F47" w14:textId="77777777" w:rsidR="00C35003" w:rsidRPr="0035417B" w:rsidRDefault="00C35003" w:rsidP="00C35003">
      <w:pPr>
        <w:pStyle w:val="Default"/>
        <w:spacing w:before="120"/>
        <w:jc w:val="both"/>
        <w:rPr>
          <w:rFonts w:ascii="Times New Roman" w:hAnsi="Times New Roman" w:cs="Times New Roman"/>
          <w:color w:val="auto"/>
        </w:rPr>
      </w:pPr>
      <w:r w:rsidRPr="0035417B">
        <w:rPr>
          <w:rFonts w:ascii="Times New Roman" w:hAnsi="Times New Roman" w:cs="Times New Roman"/>
          <w:color w:val="auto"/>
        </w:rPr>
        <w:t xml:space="preserve">6.8. Банк вправе отказать в приеме уведомления об отмене ранее переданного Представителем Клиента ЭД, если исполнение уведомления невозможно в силу исполнения распоряжения Банком, содержащегося в ЭД, к моменту получения уведомления. </w:t>
      </w:r>
    </w:p>
    <w:p w14:paraId="1F90F6BE" w14:textId="77777777" w:rsidR="00C35003" w:rsidRPr="0035417B" w:rsidRDefault="00C35003" w:rsidP="00C35003">
      <w:pPr>
        <w:pStyle w:val="Default"/>
        <w:spacing w:before="120"/>
        <w:jc w:val="both"/>
        <w:rPr>
          <w:rFonts w:ascii="Times New Roman" w:hAnsi="Times New Roman" w:cs="Times New Roman"/>
          <w:color w:val="auto"/>
        </w:rPr>
      </w:pPr>
      <w:r w:rsidRPr="0035417B">
        <w:rPr>
          <w:rFonts w:ascii="Times New Roman" w:hAnsi="Times New Roman" w:cs="Times New Roman"/>
          <w:color w:val="auto"/>
        </w:rPr>
        <w:t xml:space="preserve">6.9. Представитель Клиента должен отслеживать факт исполнения/отказа в исполнении Банком его ЭД. </w:t>
      </w:r>
    </w:p>
    <w:p w14:paraId="1756A999" w14:textId="77777777" w:rsidR="00C35003" w:rsidRPr="0035417B" w:rsidRDefault="00C35003" w:rsidP="00C35003">
      <w:pPr>
        <w:pStyle w:val="Default"/>
        <w:spacing w:before="120"/>
        <w:jc w:val="both"/>
        <w:rPr>
          <w:rFonts w:ascii="Times New Roman" w:hAnsi="Times New Roman" w:cs="Times New Roman"/>
          <w:color w:val="auto"/>
        </w:rPr>
      </w:pPr>
      <w:r w:rsidRPr="0035417B">
        <w:rPr>
          <w:rFonts w:ascii="Times New Roman" w:hAnsi="Times New Roman" w:cs="Times New Roman"/>
          <w:bCs/>
          <w:color w:val="auto"/>
        </w:rPr>
        <w:t>6.10. Порядок совершения Операций по запросам Представителя Клиента:</w:t>
      </w:r>
    </w:p>
    <w:p w14:paraId="72B50C80" w14:textId="77777777" w:rsidR="00C35003" w:rsidRPr="0035417B" w:rsidRDefault="00C35003" w:rsidP="00C35003">
      <w:pPr>
        <w:pStyle w:val="Default"/>
        <w:spacing w:before="120"/>
        <w:jc w:val="both"/>
        <w:rPr>
          <w:rFonts w:ascii="Times New Roman" w:hAnsi="Times New Roman" w:cs="Times New Roman"/>
          <w:color w:val="auto"/>
        </w:rPr>
      </w:pPr>
      <w:r w:rsidRPr="0035417B">
        <w:rPr>
          <w:rFonts w:ascii="Times New Roman" w:hAnsi="Times New Roman" w:cs="Times New Roman"/>
          <w:color w:val="auto"/>
        </w:rPr>
        <w:t xml:space="preserve">6.10.1. ЭД, направленные Представителем Клиента, исполняются в сроки, установленные действующим законодательством для исполнения ЭД такого рода, и в порядке, установленном Условиями. </w:t>
      </w:r>
    </w:p>
    <w:p w14:paraId="26AD7400" w14:textId="77777777" w:rsidR="00C35003" w:rsidRPr="0035417B" w:rsidRDefault="00C35003" w:rsidP="00C35003">
      <w:pPr>
        <w:pStyle w:val="Default"/>
        <w:spacing w:before="120"/>
        <w:jc w:val="both"/>
        <w:rPr>
          <w:rFonts w:ascii="Times New Roman" w:hAnsi="Times New Roman" w:cs="Times New Roman"/>
          <w:color w:val="auto"/>
        </w:rPr>
      </w:pPr>
      <w:r w:rsidRPr="0035417B">
        <w:rPr>
          <w:rFonts w:ascii="Times New Roman" w:hAnsi="Times New Roman" w:cs="Times New Roman"/>
          <w:color w:val="auto"/>
        </w:rPr>
        <w:t xml:space="preserve">6.10.2. Банк вправе отказаться от исполнения зарегистрированного ЭД Клиента в случае выявления признаков нарушения безопасности при использовании ИНФО-БАНК, в том числе, если Банк имеет основания считать, что выполнение ЭД может повлечь убытки для Банка либо Клиента, </w:t>
      </w:r>
      <w:r w:rsidRPr="0035417B">
        <w:rPr>
          <w:rFonts w:ascii="Times New Roman" w:hAnsi="Times New Roman" w:cs="Times New Roman"/>
          <w:color w:val="auto"/>
        </w:rPr>
        <w:lastRenderedPageBreak/>
        <w:t>или ЭД противоречит действующему законодательству Российской Федерации или Условиям. При этом Банк обязан уведомить Клиента об отказе исполнения зарегистрированного ЭД не позднее следующего рабочего дня через Личный кабинет. Отказ Банка в совершении Операций не является основанием для возникновения гражданско-правовой ответственности Банка перед Клиентом за нарушение условий Договора ДБО.</w:t>
      </w:r>
    </w:p>
    <w:p w14:paraId="6747F43F" w14:textId="77777777" w:rsidR="00C35003" w:rsidRPr="0035417B" w:rsidRDefault="00C35003" w:rsidP="00C35003">
      <w:pPr>
        <w:pStyle w:val="Default"/>
        <w:spacing w:before="120" w:after="120"/>
        <w:jc w:val="both"/>
        <w:rPr>
          <w:rFonts w:ascii="Times New Roman" w:hAnsi="Times New Roman" w:cs="Times New Roman"/>
          <w:color w:val="auto"/>
        </w:rPr>
      </w:pPr>
      <w:r w:rsidRPr="0035417B">
        <w:rPr>
          <w:rFonts w:ascii="Times New Roman" w:hAnsi="Times New Roman" w:cs="Times New Roman"/>
          <w:color w:val="auto"/>
        </w:rPr>
        <w:t>6.10.3. Банк вправе вводить дополнительные ограничения на Операции в Личном кабинете, дополнительные проверки и иные мероприятия для снижения рисков Банка и Клиента.</w:t>
      </w:r>
    </w:p>
    <w:p w14:paraId="4E720355" w14:textId="77777777" w:rsidR="00C35003" w:rsidRPr="0035417B" w:rsidRDefault="00C35003" w:rsidP="00C35003">
      <w:pPr>
        <w:pStyle w:val="Default"/>
        <w:spacing w:before="120" w:after="120"/>
        <w:jc w:val="both"/>
        <w:rPr>
          <w:rFonts w:ascii="Times New Roman" w:hAnsi="Times New Roman" w:cs="Times New Roman"/>
          <w:color w:val="auto"/>
        </w:rPr>
      </w:pPr>
      <w:r w:rsidRPr="0035417B">
        <w:rPr>
          <w:rFonts w:ascii="Times New Roman" w:hAnsi="Times New Roman" w:cs="Times New Roman"/>
          <w:color w:val="auto"/>
        </w:rPr>
        <w:t xml:space="preserve">6.10.4. Банк обязан по требованию Клиента предоставлять Клиенту документы на бумажных носителях, подтверждающие совершение операций по ЭД Клиента. </w:t>
      </w:r>
    </w:p>
    <w:p w14:paraId="06F6A3AE" w14:textId="77777777" w:rsidR="00C35003" w:rsidRPr="0035417B" w:rsidRDefault="00C35003" w:rsidP="00C35003">
      <w:pPr>
        <w:pStyle w:val="Default"/>
        <w:spacing w:before="120"/>
        <w:jc w:val="both"/>
        <w:rPr>
          <w:rFonts w:ascii="Times New Roman" w:hAnsi="Times New Roman" w:cs="Times New Roman"/>
          <w:color w:val="auto"/>
        </w:rPr>
      </w:pPr>
      <w:r w:rsidRPr="0035417B">
        <w:rPr>
          <w:rFonts w:ascii="Times New Roman" w:hAnsi="Times New Roman" w:cs="Times New Roman"/>
          <w:color w:val="auto"/>
        </w:rPr>
        <w:t xml:space="preserve">6.10.5. Банк вправе в любой момент потребовать от Клиента подписания документов на бумажном носителе, соответствующих по смыслу и содержанию переданным Клиентом и зарегистрированным Банком ЭД и уведомлениям, независимо от того, были ли исполнены эти ЭД Банком, а также не регистрировать новые и не исполнять зарегистрированные ЭД до подписания Клиентом указанных выше документов. </w:t>
      </w:r>
    </w:p>
    <w:p w14:paraId="3EF20ED8" w14:textId="77777777" w:rsidR="00C35003" w:rsidRPr="0035417B" w:rsidRDefault="00C35003" w:rsidP="00C35003">
      <w:pPr>
        <w:pStyle w:val="Default"/>
        <w:spacing w:before="120"/>
        <w:jc w:val="both"/>
        <w:rPr>
          <w:rFonts w:ascii="Times New Roman" w:hAnsi="Times New Roman" w:cs="Times New Roman"/>
          <w:color w:val="auto"/>
        </w:rPr>
      </w:pPr>
      <w:r w:rsidRPr="0035417B">
        <w:rPr>
          <w:rFonts w:ascii="Times New Roman" w:hAnsi="Times New Roman" w:cs="Times New Roman"/>
          <w:bCs/>
          <w:color w:val="auto"/>
        </w:rPr>
        <w:t>6.11. Порядок информирования Клиента о совершении Операции:</w:t>
      </w:r>
    </w:p>
    <w:p w14:paraId="67305CFE" w14:textId="77777777" w:rsidR="00C35003" w:rsidRPr="0035417B" w:rsidRDefault="00C35003" w:rsidP="00C35003">
      <w:pPr>
        <w:pStyle w:val="Default"/>
        <w:spacing w:before="120"/>
        <w:jc w:val="both"/>
        <w:rPr>
          <w:rFonts w:ascii="Times New Roman" w:hAnsi="Times New Roman" w:cs="Times New Roman"/>
          <w:color w:val="auto"/>
        </w:rPr>
      </w:pPr>
      <w:r w:rsidRPr="0035417B">
        <w:rPr>
          <w:rFonts w:ascii="Times New Roman" w:hAnsi="Times New Roman"/>
        </w:rPr>
        <w:t>6.11.1. Банк информирует Клиента о совершении Операций</w:t>
      </w:r>
      <w:r w:rsidRPr="0035417B">
        <w:rPr>
          <w:rFonts w:ascii="Times New Roman" w:hAnsi="Times New Roman" w:cs="Times New Roman"/>
          <w:color w:val="auto"/>
        </w:rPr>
        <w:t xml:space="preserve"> </w:t>
      </w:r>
      <w:r w:rsidRPr="0035417B">
        <w:rPr>
          <w:rFonts w:ascii="Times New Roman" w:hAnsi="Times New Roman"/>
        </w:rPr>
        <w:t>путем размещения информации в Личном кабинете (доступна для Представителя, сформировавшего ЭД)</w:t>
      </w:r>
      <w:r w:rsidRPr="0035417B">
        <w:rPr>
          <w:rFonts w:ascii="Times New Roman" w:hAnsi="Times New Roman" w:cs="Times New Roman"/>
          <w:color w:val="auto"/>
        </w:rPr>
        <w:t xml:space="preserve">. Представитель Клиента, сформировавший ЭД, обязан самостоятельно осуществлять вход в Личный кабинет в целях своевременного получения информации от Банка для контроля совершения Операций. </w:t>
      </w:r>
    </w:p>
    <w:p w14:paraId="456C6506" w14:textId="77777777" w:rsidR="00C35003" w:rsidRPr="0035417B" w:rsidRDefault="00C35003" w:rsidP="00C35003">
      <w:pPr>
        <w:pStyle w:val="Default"/>
        <w:spacing w:before="120"/>
        <w:jc w:val="both"/>
        <w:rPr>
          <w:rFonts w:ascii="Times New Roman" w:hAnsi="Times New Roman" w:cs="Times New Roman"/>
          <w:color w:val="auto"/>
        </w:rPr>
      </w:pPr>
      <w:r w:rsidRPr="0035417B">
        <w:rPr>
          <w:rFonts w:ascii="Times New Roman" w:hAnsi="Times New Roman" w:cs="Times New Roman"/>
          <w:color w:val="auto"/>
        </w:rPr>
        <w:t xml:space="preserve">6.11.2. Обязанность Банка по информированию Клиента о совершении Операции считается исполненной надлежащим образом в момент размещения информации о совершении Операции в Личном кабинете для Представителя Клиента, сделавшего запрос на совершение Операции. </w:t>
      </w:r>
    </w:p>
    <w:p w14:paraId="6A6C6E78" w14:textId="77777777" w:rsidR="00C35003" w:rsidRPr="0035417B" w:rsidRDefault="00C35003" w:rsidP="00C35003">
      <w:pPr>
        <w:pStyle w:val="a6"/>
        <w:numPr>
          <w:ilvl w:val="2"/>
          <w:numId w:val="46"/>
        </w:numPr>
        <w:spacing w:before="120" w:after="0"/>
        <w:ind w:left="0" w:hanging="12"/>
        <w:jc w:val="both"/>
        <w:rPr>
          <w:rFonts w:ascii="Times New Roman" w:eastAsia="Times New Roman" w:hAnsi="Times New Roman"/>
          <w:bCs/>
          <w:color w:val="000000"/>
          <w:sz w:val="24"/>
          <w:szCs w:val="24"/>
          <w:lang w:eastAsia="ru-RU"/>
        </w:rPr>
      </w:pPr>
      <w:r w:rsidRPr="0035417B">
        <w:rPr>
          <w:rFonts w:ascii="Times New Roman" w:hAnsi="Times New Roman"/>
          <w:sz w:val="24"/>
          <w:szCs w:val="24"/>
        </w:rPr>
        <w:t>Банк не несет ответственности за отсутствие у Клиента доступа к ИНФО-БАНК, в котором Клиент может получить информацию, либо несвоевременное получение информации, в том числе за сбои в работе Интернета, сетей связи, возникшие по независящим от Банка причинам и повлекшие за собой несвоевременное получение или неполучение Клиентом информации от Банка о совершенных Операциях.</w:t>
      </w:r>
    </w:p>
    <w:p w14:paraId="5CD6E2E2" w14:textId="77777777" w:rsidR="00C35003" w:rsidRPr="0035417B" w:rsidRDefault="00C35003" w:rsidP="00C35003">
      <w:pPr>
        <w:pStyle w:val="a6"/>
        <w:numPr>
          <w:ilvl w:val="1"/>
          <w:numId w:val="46"/>
        </w:numPr>
        <w:autoSpaceDE w:val="0"/>
        <w:autoSpaceDN w:val="0"/>
        <w:adjustRightInd w:val="0"/>
        <w:spacing w:before="120" w:after="120" w:line="240" w:lineRule="auto"/>
        <w:ind w:left="0" w:firstLine="0"/>
        <w:jc w:val="both"/>
        <w:rPr>
          <w:rFonts w:ascii="Times New Roman" w:hAnsi="Times New Roman"/>
          <w:sz w:val="24"/>
          <w:szCs w:val="24"/>
          <w:lang w:eastAsia="ru-RU"/>
        </w:rPr>
      </w:pPr>
      <w:r w:rsidRPr="0035417B">
        <w:rPr>
          <w:rFonts w:ascii="Times New Roman" w:hAnsi="Times New Roman"/>
          <w:sz w:val="24"/>
          <w:szCs w:val="24"/>
        </w:rPr>
        <w:t>Банк не несет ответственности за достоверность сведений (в т. ч. номера телефона мобильной связи, электронного почтового адреса), представленных Клиентом.</w:t>
      </w:r>
    </w:p>
    <w:p w14:paraId="3ACAEA85" w14:textId="1624E4E4" w:rsidR="00C35003" w:rsidRPr="0035417B" w:rsidRDefault="00C35003" w:rsidP="00C35003">
      <w:pPr>
        <w:pStyle w:val="a6"/>
        <w:numPr>
          <w:ilvl w:val="1"/>
          <w:numId w:val="46"/>
        </w:numPr>
        <w:autoSpaceDE w:val="0"/>
        <w:autoSpaceDN w:val="0"/>
        <w:adjustRightInd w:val="0"/>
        <w:spacing w:before="120" w:after="120" w:line="240" w:lineRule="auto"/>
        <w:ind w:left="0" w:firstLine="0"/>
        <w:jc w:val="both"/>
        <w:rPr>
          <w:rFonts w:ascii="Times New Roman" w:hAnsi="Times New Roman"/>
          <w:sz w:val="24"/>
          <w:szCs w:val="24"/>
          <w:lang w:eastAsia="ru-RU"/>
        </w:rPr>
      </w:pPr>
      <w:r w:rsidRPr="0035417B">
        <w:rPr>
          <w:rFonts w:ascii="Times New Roman" w:hAnsi="Times New Roman"/>
          <w:sz w:val="24"/>
          <w:szCs w:val="24"/>
          <w:lang w:eastAsia="ru-RU"/>
        </w:rPr>
        <w:t xml:space="preserve">В случае выявления факта совершения в </w:t>
      </w:r>
      <w:r w:rsidRPr="0035417B">
        <w:rPr>
          <w:rFonts w:ascii="Times New Roman" w:hAnsi="Times New Roman"/>
          <w:color w:val="000000"/>
          <w:sz w:val="24"/>
          <w:szCs w:val="24"/>
          <w:lang w:eastAsia="ru-RU"/>
        </w:rPr>
        <w:t>Личном кабинете</w:t>
      </w:r>
      <w:r w:rsidRPr="0035417B">
        <w:rPr>
          <w:rFonts w:ascii="Times New Roman" w:hAnsi="Times New Roman"/>
          <w:sz w:val="24"/>
          <w:szCs w:val="24"/>
          <w:lang w:eastAsia="ru-RU"/>
        </w:rPr>
        <w:t xml:space="preserve"> Операций без согласия Представителя Клиента, в том числе в случае незаконного использования Средств доступа третьими лицами, Представитель Клиента обязан немедленно в целях блокировки доступа в </w:t>
      </w:r>
      <w:r w:rsidRPr="0035417B">
        <w:rPr>
          <w:rFonts w:ascii="Times New Roman" w:hAnsi="Times New Roman"/>
          <w:color w:val="000000"/>
          <w:sz w:val="24"/>
          <w:szCs w:val="24"/>
          <w:lang w:eastAsia="ru-RU"/>
        </w:rPr>
        <w:t>Личный кабинет</w:t>
      </w:r>
      <w:r w:rsidRPr="0035417B">
        <w:rPr>
          <w:rFonts w:ascii="Times New Roman" w:hAnsi="Times New Roman"/>
          <w:sz w:val="24"/>
          <w:szCs w:val="24"/>
          <w:lang w:eastAsia="ru-RU"/>
        </w:rPr>
        <w:t xml:space="preserve"> уведомить об этом Банк по телефону 8 (846) 276-44-11 (доб.44444) или по адресу электронной почты </w:t>
      </w:r>
      <w:r w:rsidR="009866E3" w:rsidRPr="0035417B">
        <w:rPr>
          <w:rFonts w:ascii="Times New Roman" w:eastAsia="Times New Roman" w:hAnsi="Times New Roman"/>
          <w:bCs/>
        </w:rPr>
        <w:t>rfb.it@rosbank.ru</w:t>
      </w:r>
      <w:r w:rsidRPr="0035417B">
        <w:rPr>
          <w:rFonts w:ascii="Times New Roman" w:hAnsi="Times New Roman"/>
          <w:sz w:val="24"/>
          <w:szCs w:val="24"/>
          <w:lang w:eastAsia="ru-RU"/>
        </w:rPr>
        <w:t>.</w:t>
      </w:r>
    </w:p>
    <w:p w14:paraId="1593B1CF" w14:textId="77777777" w:rsidR="00C35003" w:rsidRPr="0035417B" w:rsidRDefault="00C35003" w:rsidP="00C35003">
      <w:pPr>
        <w:spacing w:before="240" w:after="240"/>
        <w:jc w:val="center"/>
        <w:rPr>
          <w:rFonts w:ascii="Times New Roman" w:hAnsi="Times New Roman"/>
          <w:b/>
          <w:bCs/>
          <w:color w:val="000000"/>
          <w:sz w:val="24"/>
        </w:rPr>
      </w:pPr>
      <w:r w:rsidRPr="0035417B">
        <w:rPr>
          <w:rFonts w:ascii="Times New Roman" w:hAnsi="Times New Roman"/>
          <w:b/>
          <w:bCs/>
          <w:color w:val="000000"/>
          <w:sz w:val="24"/>
        </w:rPr>
        <w:t>7. ОТВЕТСТВЕННОСТЬ И ПОРЯДОК РАЗРЕШЕНИЯ СПОРОВ</w:t>
      </w:r>
    </w:p>
    <w:p w14:paraId="5E18FC3C" w14:textId="2F01821C" w:rsidR="00C35003" w:rsidRPr="0035417B" w:rsidRDefault="00C35003" w:rsidP="00C35003">
      <w:pPr>
        <w:autoSpaceDE w:val="0"/>
        <w:autoSpaceDN w:val="0"/>
        <w:adjustRightInd w:val="0"/>
        <w:spacing w:after="120"/>
        <w:jc w:val="both"/>
        <w:rPr>
          <w:rFonts w:ascii="Times New Roman" w:hAnsi="Times New Roman"/>
          <w:color w:val="000000"/>
          <w:sz w:val="24"/>
        </w:rPr>
      </w:pPr>
      <w:r w:rsidRPr="0035417B">
        <w:rPr>
          <w:rFonts w:ascii="Times New Roman" w:hAnsi="Times New Roman"/>
          <w:color w:val="000000"/>
          <w:sz w:val="24"/>
        </w:rPr>
        <w:lastRenderedPageBreak/>
        <w:t>7.1. Банк не несет ответственность за исполнение поручений Клиента на основании ЭД, при формировании которых Представителем Клиента допущены ошибки (в том числе в Заявках</w:t>
      </w:r>
      <w:r w:rsidR="009866E3" w:rsidRPr="0035417B">
        <w:rPr>
          <w:rFonts w:ascii="Times New Roman" w:hAnsi="Times New Roman"/>
          <w:color w:val="000000"/>
          <w:sz w:val="24"/>
        </w:rPr>
        <w:t>), если</w:t>
      </w:r>
      <w:r w:rsidRPr="0035417B">
        <w:rPr>
          <w:rFonts w:ascii="Times New Roman" w:hAnsi="Times New Roman"/>
          <w:color w:val="000000"/>
          <w:sz w:val="24"/>
        </w:rPr>
        <w:t xml:space="preserve"> переданные ЭД были оформлены надлежащем образом, а Банком получены, проверены и признаны верными. </w:t>
      </w:r>
    </w:p>
    <w:p w14:paraId="7F915FD0" w14:textId="77777777" w:rsidR="00C35003" w:rsidRPr="0035417B" w:rsidRDefault="00C35003" w:rsidP="00C35003">
      <w:pPr>
        <w:autoSpaceDE w:val="0"/>
        <w:autoSpaceDN w:val="0"/>
        <w:adjustRightInd w:val="0"/>
        <w:spacing w:after="120"/>
        <w:jc w:val="both"/>
        <w:rPr>
          <w:rFonts w:ascii="Times New Roman" w:hAnsi="Times New Roman"/>
          <w:color w:val="000000"/>
          <w:sz w:val="24"/>
        </w:rPr>
      </w:pPr>
      <w:r w:rsidRPr="0035417B">
        <w:rPr>
          <w:rFonts w:ascii="Times New Roman" w:hAnsi="Times New Roman"/>
          <w:bCs/>
          <w:color w:val="000000"/>
          <w:sz w:val="24"/>
        </w:rPr>
        <w:t>7.2.</w:t>
      </w:r>
      <w:r w:rsidRPr="0035417B">
        <w:rPr>
          <w:rFonts w:ascii="Times New Roman" w:hAnsi="Times New Roman"/>
          <w:b/>
          <w:bCs/>
          <w:color w:val="000000"/>
          <w:sz w:val="24"/>
        </w:rPr>
        <w:t xml:space="preserve"> </w:t>
      </w:r>
      <w:r w:rsidRPr="0035417B">
        <w:rPr>
          <w:rFonts w:ascii="Times New Roman" w:hAnsi="Times New Roman"/>
          <w:color w:val="000000"/>
          <w:sz w:val="24"/>
        </w:rPr>
        <w:t>Стороны взаимно освобождаются от ответственности за неисполнение или ненадлежащее исполнение обязательств по настоящим Условиям, если оно вызвано факторами непреодолимой силы и/или чрезвычайными обстоятельствами, определяемыми в соответствии с положениями п.3. ст. 401 ГК РФ.</w:t>
      </w:r>
    </w:p>
    <w:p w14:paraId="07159C7C" w14:textId="77777777" w:rsidR="00C35003" w:rsidRPr="0035417B" w:rsidRDefault="00C35003" w:rsidP="00C35003">
      <w:pPr>
        <w:autoSpaceDE w:val="0"/>
        <w:autoSpaceDN w:val="0"/>
        <w:adjustRightInd w:val="0"/>
        <w:spacing w:after="120"/>
        <w:jc w:val="both"/>
        <w:rPr>
          <w:rFonts w:ascii="Times New Roman" w:hAnsi="Times New Roman"/>
          <w:color w:val="000000"/>
          <w:sz w:val="24"/>
        </w:rPr>
      </w:pPr>
      <w:r w:rsidRPr="0035417B">
        <w:rPr>
          <w:rFonts w:ascii="Times New Roman" w:hAnsi="Times New Roman"/>
          <w:color w:val="000000"/>
          <w:sz w:val="24"/>
        </w:rPr>
        <w:t>7.3. Банк несет ответственность перед Клиентом за убытки Клиента, возникшие в результате нарушения Банком настоящих Условий и требований действующего законодательства.</w:t>
      </w:r>
    </w:p>
    <w:p w14:paraId="63210681" w14:textId="77777777" w:rsidR="00C35003" w:rsidRPr="0035417B" w:rsidRDefault="00C35003" w:rsidP="00C35003">
      <w:pPr>
        <w:autoSpaceDE w:val="0"/>
        <w:autoSpaceDN w:val="0"/>
        <w:adjustRightInd w:val="0"/>
        <w:spacing w:after="120"/>
        <w:jc w:val="both"/>
        <w:rPr>
          <w:rFonts w:ascii="Times New Roman" w:hAnsi="Times New Roman"/>
          <w:color w:val="000000"/>
          <w:sz w:val="24"/>
        </w:rPr>
      </w:pPr>
      <w:r w:rsidRPr="0035417B">
        <w:rPr>
          <w:rFonts w:ascii="Times New Roman" w:hAnsi="Times New Roman"/>
          <w:color w:val="000000"/>
          <w:sz w:val="24"/>
        </w:rPr>
        <w:t xml:space="preserve">7.4. Банк не несет ответственность за ущерб, возникший: </w:t>
      </w:r>
    </w:p>
    <w:p w14:paraId="05036B51" w14:textId="77777777" w:rsidR="00C35003" w:rsidRPr="0035417B" w:rsidRDefault="00C35003" w:rsidP="00C35003">
      <w:pPr>
        <w:autoSpaceDE w:val="0"/>
        <w:autoSpaceDN w:val="0"/>
        <w:adjustRightInd w:val="0"/>
        <w:spacing w:after="95"/>
        <w:jc w:val="both"/>
        <w:rPr>
          <w:rFonts w:ascii="Times New Roman" w:hAnsi="Times New Roman"/>
          <w:color w:val="000000"/>
          <w:sz w:val="24"/>
        </w:rPr>
      </w:pPr>
      <w:r w:rsidRPr="0035417B">
        <w:rPr>
          <w:rFonts w:ascii="Times New Roman" w:hAnsi="Times New Roman"/>
          <w:color w:val="000000"/>
          <w:sz w:val="24"/>
        </w:rPr>
        <w:t xml:space="preserve">- вследствие утраты или несанкционированного доступа к Средствам доступа Представителей и их использования третьими лицами; </w:t>
      </w:r>
    </w:p>
    <w:p w14:paraId="6F38BDD7" w14:textId="77777777" w:rsidR="00C35003" w:rsidRPr="0035417B" w:rsidRDefault="00C35003" w:rsidP="00C35003">
      <w:pPr>
        <w:autoSpaceDE w:val="0"/>
        <w:autoSpaceDN w:val="0"/>
        <w:adjustRightInd w:val="0"/>
        <w:spacing w:after="95"/>
        <w:jc w:val="both"/>
        <w:rPr>
          <w:rFonts w:ascii="Times New Roman" w:hAnsi="Times New Roman"/>
          <w:color w:val="000000"/>
          <w:sz w:val="24"/>
        </w:rPr>
      </w:pPr>
      <w:r w:rsidRPr="0035417B">
        <w:rPr>
          <w:rFonts w:ascii="Times New Roman" w:hAnsi="Times New Roman"/>
          <w:color w:val="000000"/>
          <w:sz w:val="24"/>
        </w:rPr>
        <w:t xml:space="preserve">- вследствие неисполнения ЭД, если исполнение привело бы к нарушению требований Условий, в том числе, если ЭД не был подтвержден Представителем Клиента, проверка подтверждения дала отрицательный результат, </w:t>
      </w:r>
    </w:p>
    <w:p w14:paraId="6ED7E2E1" w14:textId="77777777" w:rsidR="00C35003" w:rsidRPr="0035417B" w:rsidRDefault="00C35003" w:rsidP="00C35003">
      <w:pPr>
        <w:pStyle w:val="Default"/>
        <w:jc w:val="both"/>
        <w:rPr>
          <w:rFonts w:ascii="Times New Roman" w:eastAsia="Calibri" w:hAnsi="Times New Roman" w:cs="Times New Roman"/>
        </w:rPr>
      </w:pPr>
      <w:r w:rsidRPr="0035417B">
        <w:rPr>
          <w:rFonts w:ascii="Times New Roman" w:eastAsia="Calibri" w:hAnsi="Times New Roman" w:cs="Times New Roman"/>
        </w:rPr>
        <w:t>- за невыполнение или несвоевременное выполнение ЭД, если выполнение этих ЭД зависит от определенных действий третьей стороны, которая не может или отказывается совершить необходимые действия, совершает их с нарушениями установленного порядка или недоступна для Банка;</w:t>
      </w:r>
    </w:p>
    <w:p w14:paraId="6B27C2A7" w14:textId="77777777" w:rsidR="00C35003" w:rsidRPr="0035417B" w:rsidRDefault="00C35003" w:rsidP="00C35003">
      <w:pPr>
        <w:autoSpaceDE w:val="0"/>
        <w:autoSpaceDN w:val="0"/>
        <w:adjustRightInd w:val="0"/>
        <w:spacing w:after="95"/>
        <w:jc w:val="both"/>
        <w:rPr>
          <w:rFonts w:ascii="Times New Roman" w:hAnsi="Times New Roman"/>
          <w:color w:val="000000"/>
          <w:sz w:val="24"/>
        </w:rPr>
      </w:pPr>
      <w:r w:rsidRPr="0035417B">
        <w:rPr>
          <w:rFonts w:ascii="Times New Roman" w:hAnsi="Times New Roman"/>
          <w:color w:val="000000"/>
          <w:sz w:val="24"/>
        </w:rPr>
        <w:t xml:space="preserve">- вследствие сбоев в работе линий связи, обрыва линий связи, выхода из строя оборудования у телефонного оператора и/или оператора доступа к сети Интернет; </w:t>
      </w:r>
    </w:p>
    <w:p w14:paraId="6F6376AD" w14:textId="77777777" w:rsidR="00C35003" w:rsidRPr="0035417B" w:rsidRDefault="00C35003" w:rsidP="00C35003">
      <w:pPr>
        <w:autoSpaceDE w:val="0"/>
        <w:autoSpaceDN w:val="0"/>
        <w:adjustRightInd w:val="0"/>
        <w:jc w:val="both"/>
        <w:rPr>
          <w:rFonts w:ascii="Times New Roman" w:hAnsi="Times New Roman"/>
          <w:color w:val="000000"/>
          <w:sz w:val="24"/>
        </w:rPr>
      </w:pPr>
      <w:r w:rsidRPr="0035417B">
        <w:rPr>
          <w:rFonts w:ascii="Times New Roman" w:hAnsi="Times New Roman"/>
          <w:color w:val="000000"/>
          <w:sz w:val="24"/>
        </w:rPr>
        <w:t>- в случае несанкционированного подключения к ИНФО-БАНК и получения доступа третьих лиц к Услугам, в том числе совершаемых с вводом Кода подтверждения, если такой доступ имел место не по вине Банка;</w:t>
      </w:r>
    </w:p>
    <w:p w14:paraId="55CCCE59" w14:textId="77777777" w:rsidR="00C35003" w:rsidRPr="0035417B" w:rsidRDefault="00C35003" w:rsidP="00C35003">
      <w:pPr>
        <w:autoSpaceDE w:val="0"/>
        <w:autoSpaceDN w:val="0"/>
        <w:adjustRightInd w:val="0"/>
        <w:jc w:val="both"/>
        <w:rPr>
          <w:rFonts w:ascii="Times New Roman" w:hAnsi="Times New Roman"/>
          <w:color w:val="000000"/>
          <w:sz w:val="24"/>
        </w:rPr>
      </w:pPr>
      <w:r w:rsidRPr="0035417B">
        <w:rPr>
          <w:rFonts w:ascii="Times New Roman" w:hAnsi="Times New Roman"/>
          <w:color w:val="000000"/>
          <w:sz w:val="24"/>
        </w:rPr>
        <w:t>- в случае, если информация, связанная с использованием Клиентом ИНФО-БАНК, станет известной третьим лицам во время использования Клиентом ИНФО-БАНК в результате доступа к информации при передаче по каналам связи, находящимся вне пределов Банка.</w:t>
      </w:r>
    </w:p>
    <w:p w14:paraId="2D14FDC8" w14:textId="77777777" w:rsidR="00C35003" w:rsidRPr="0035417B" w:rsidRDefault="00C35003" w:rsidP="00C35003">
      <w:pPr>
        <w:autoSpaceDE w:val="0"/>
        <w:autoSpaceDN w:val="0"/>
        <w:adjustRightInd w:val="0"/>
        <w:spacing w:after="81"/>
        <w:jc w:val="both"/>
      </w:pPr>
      <w:r w:rsidRPr="0035417B">
        <w:rPr>
          <w:rFonts w:ascii="Times New Roman" w:hAnsi="Times New Roman"/>
          <w:color w:val="000000"/>
          <w:sz w:val="24"/>
        </w:rPr>
        <w:t xml:space="preserve">7.5. Клиент несет ответственность за все действия, произведенные через Личный кабинет от имени Клиента его Представителями после прохождения Аутентификации при совершении Операции. </w:t>
      </w:r>
    </w:p>
    <w:p w14:paraId="1958A625" w14:textId="77777777" w:rsidR="00C35003" w:rsidRPr="0035417B" w:rsidRDefault="00C35003" w:rsidP="00C35003">
      <w:pPr>
        <w:autoSpaceDE w:val="0"/>
        <w:autoSpaceDN w:val="0"/>
        <w:adjustRightInd w:val="0"/>
        <w:jc w:val="both"/>
        <w:rPr>
          <w:rFonts w:ascii="Times New Roman" w:hAnsi="Times New Roman"/>
          <w:color w:val="000000"/>
          <w:sz w:val="24"/>
        </w:rPr>
      </w:pPr>
      <w:r w:rsidRPr="0035417B">
        <w:rPr>
          <w:rFonts w:ascii="Times New Roman" w:hAnsi="Times New Roman"/>
          <w:color w:val="000000"/>
          <w:sz w:val="24"/>
        </w:rPr>
        <w:lastRenderedPageBreak/>
        <w:t xml:space="preserve">7.6. Клиент уведомлен и согласен с тем, что невозможность представить ЭД для совершения какой-либо Операции, осуществить иное действие в Личном кабинете, не может служить основанием для освобождения Клиента от ответственности за неисполнение или ненадлежащее исполнение обязательств перед Банком по Договору ДБО или иным договорам, заключенным между Банком и Клиентом; </w:t>
      </w:r>
    </w:p>
    <w:p w14:paraId="78EA8DAA" w14:textId="77777777" w:rsidR="00C35003" w:rsidRPr="0035417B" w:rsidRDefault="00C35003" w:rsidP="00C35003">
      <w:pPr>
        <w:pStyle w:val="Default"/>
        <w:jc w:val="both"/>
        <w:rPr>
          <w:rFonts w:ascii="Times New Roman" w:eastAsia="Calibri" w:hAnsi="Times New Roman" w:cs="Times New Roman"/>
        </w:rPr>
      </w:pPr>
      <w:r w:rsidRPr="0035417B">
        <w:rPr>
          <w:rFonts w:ascii="Times New Roman" w:hAnsi="Times New Roman"/>
        </w:rPr>
        <w:t>7</w:t>
      </w:r>
      <w:r w:rsidRPr="0035417B">
        <w:rPr>
          <w:rFonts w:ascii="Times New Roman" w:eastAsia="Calibri" w:hAnsi="Times New Roman" w:cs="Times New Roman"/>
        </w:rPr>
        <w:t xml:space="preserve">.7. Клиент несет ответственность за убытки, возникшие у Банка в результате исполнения ЭД, переданных в Банк от имени Клиента неуполномоченным лицом. </w:t>
      </w:r>
    </w:p>
    <w:p w14:paraId="5949A3C0" w14:textId="77777777" w:rsidR="00C35003" w:rsidRPr="0035417B" w:rsidRDefault="00C35003" w:rsidP="00C35003">
      <w:pPr>
        <w:spacing w:before="60"/>
        <w:jc w:val="both"/>
        <w:rPr>
          <w:rFonts w:ascii="Times New Roman" w:hAnsi="Times New Roman"/>
          <w:color w:val="000000"/>
          <w:sz w:val="24"/>
        </w:rPr>
      </w:pPr>
      <w:r w:rsidRPr="0035417B">
        <w:rPr>
          <w:rFonts w:ascii="Times New Roman" w:hAnsi="Times New Roman"/>
          <w:color w:val="000000"/>
          <w:sz w:val="24"/>
        </w:rPr>
        <w:t>7.8. Клиент несет ответственность за соблюдение рекомендаций Банка по информационной безопасности и защите информации, размещенных на Сайте Банка, а также за принятие адекватных, общеизвестных мер информационной безопасности при работе с ИНФО-БАНК.</w:t>
      </w:r>
    </w:p>
    <w:p w14:paraId="791BD34A" w14:textId="77777777" w:rsidR="00C35003" w:rsidRPr="0035417B" w:rsidRDefault="00C35003" w:rsidP="00C35003">
      <w:pPr>
        <w:pStyle w:val="Default"/>
        <w:jc w:val="both"/>
        <w:rPr>
          <w:rFonts w:ascii="Times New Roman" w:eastAsia="Calibri" w:hAnsi="Times New Roman" w:cs="Times New Roman"/>
        </w:rPr>
      </w:pPr>
      <w:r w:rsidRPr="0035417B">
        <w:rPr>
          <w:rFonts w:ascii="Times New Roman" w:eastAsia="Calibri" w:hAnsi="Times New Roman" w:cs="Times New Roman"/>
        </w:rPr>
        <w:t>7.9. Банк обязуется рассматривать заявления Клиента, в том числе при возникновении споров, направлять Клиенту информацию о результатах рассмотрения заявлений, в том числе в письменной форме по требованию Клиента, в срок не более 30 (Тридцати) дней со дня получения таких заявлений, если иное не предусмотрено действующим законодательством.</w:t>
      </w:r>
    </w:p>
    <w:p w14:paraId="3B85B638" w14:textId="77777777" w:rsidR="00C35003" w:rsidRPr="0035417B" w:rsidRDefault="00C35003" w:rsidP="00C35003">
      <w:pPr>
        <w:autoSpaceDE w:val="0"/>
        <w:autoSpaceDN w:val="0"/>
        <w:adjustRightInd w:val="0"/>
        <w:jc w:val="both"/>
        <w:rPr>
          <w:rFonts w:ascii="Times New Roman" w:hAnsi="Times New Roman"/>
          <w:color w:val="000000"/>
          <w:sz w:val="24"/>
        </w:rPr>
      </w:pPr>
      <w:r w:rsidRPr="0035417B">
        <w:rPr>
          <w:rFonts w:ascii="Times New Roman" w:hAnsi="Times New Roman"/>
          <w:color w:val="000000"/>
          <w:sz w:val="24"/>
        </w:rPr>
        <w:t>7.10. При невозможности достижения взаимоприемлемого решения, споры между Сторонами подлежат передаче на рассмотрение Арбитражного суда г. Москвы.</w:t>
      </w:r>
    </w:p>
    <w:p w14:paraId="13AC5165" w14:textId="77777777" w:rsidR="00C35003" w:rsidRPr="0035417B" w:rsidRDefault="00C35003" w:rsidP="00C35003">
      <w:pPr>
        <w:jc w:val="center"/>
        <w:rPr>
          <w:rFonts w:ascii="Times New Roman" w:hAnsi="Times New Roman"/>
          <w:b/>
          <w:bCs/>
          <w:color w:val="000000"/>
          <w:sz w:val="24"/>
        </w:rPr>
      </w:pPr>
      <w:r w:rsidRPr="0035417B">
        <w:rPr>
          <w:rFonts w:ascii="Times New Roman" w:hAnsi="Times New Roman"/>
          <w:b/>
          <w:bCs/>
          <w:color w:val="000000"/>
          <w:sz w:val="24"/>
        </w:rPr>
        <w:t>8. КОНФИДЕНЦИАЛЬНОСТЬ</w:t>
      </w:r>
    </w:p>
    <w:p w14:paraId="54BB5B5E" w14:textId="77777777" w:rsidR="00C35003" w:rsidRPr="0035417B" w:rsidRDefault="00C35003" w:rsidP="00C35003">
      <w:pPr>
        <w:jc w:val="both"/>
        <w:rPr>
          <w:rFonts w:ascii="Times New Roman" w:hAnsi="Times New Roman"/>
          <w:color w:val="000000"/>
          <w:sz w:val="24"/>
        </w:rPr>
      </w:pPr>
      <w:r w:rsidRPr="0035417B">
        <w:rPr>
          <w:rFonts w:ascii="Times New Roman" w:hAnsi="Times New Roman"/>
          <w:color w:val="000000"/>
          <w:sz w:val="24"/>
        </w:rPr>
        <w:t xml:space="preserve">8.1. Банк обязуется принять меры для предотвращения несанкционированного доступа третьих лиц к конфиденциальной информации, связанной с использованием Клиентом ИНФО-БАНК. Любая информация такого рода может быть предоставлена третьим лицам не иначе как в порядке, установленном законодательством Российской Федерации. </w:t>
      </w:r>
    </w:p>
    <w:p w14:paraId="32AD1086" w14:textId="77777777" w:rsidR="00C35003" w:rsidRPr="0035417B" w:rsidRDefault="00C35003" w:rsidP="00C35003">
      <w:pPr>
        <w:jc w:val="both"/>
        <w:rPr>
          <w:rFonts w:ascii="Times New Roman" w:hAnsi="Times New Roman"/>
          <w:color w:val="000000"/>
          <w:sz w:val="24"/>
        </w:rPr>
      </w:pPr>
      <w:r w:rsidRPr="0035417B">
        <w:rPr>
          <w:rFonts w:ascii="Times New Roman" w:hAnsi="Times New Roman"/>
          <w:color w:val="000000"/>
          <w:sz w:val="24"/>
        </w:rPr>
        <w:t xml:space="preserve">8.2 Банк обязуется принять все необходимые меры организационного и технического характера для предотвращения доступа третьих лиц к конфиденциальной информации до передачи ее Клиенту, а также во время ее хранения Банком. </w:t>
      </w:r>
    </w:p>
    <w:p w14:paraId="345FA352" w14:textId="77777777" w:rsidR="00C35003" w:rsidRPr="0035417B" w:rsidRDefault="00C35003" w:rsidP="00C35003">
      <w:pPr>
        <w:jc w:val="both"/>
        <w:rPr>
          <w:rFonts w:ascii="Times New Roman" w:hAnsi="Times New Roman"/>
          <w:color w:val="000000"/>
          <w:sz w:val="24"/>
        </w:rPr>
      </w:pPr>
      <w:r w:rsidRPr="0035417B">
        <w:rPr>
          <w:rFonts w:ascii="Times New Roman" w:hAnsi="Times New Roman"/>
          <w:color w:val="000000"/>
          <w:sz w:val="24"/>
        </w:rPr>
        <w:t>8.3. Информация, обрабатываемая с использованием ИНФО-БАНК (сведения о счетах, персональные данные и т.п.), а также Средства доступа Представителей Клиента, являются конфиденциальными. Клиент поставлен в известность и в полной мере осознает, что передача конфиденциальной информации по сети Интернет влечет риск несанкционированного доступа к такой информации сторонних лиц.</w:t>
      </w:r>
    </w:p>
    <w:p w14:paraId="540954EF" w14:textId="77777777" w:rsidR="00C35003" w:rsidRPr="0035417B" w:rsidRDefault="00C35003" w:rsidP="00C35003">
      <w:pPr>
        <w:contextualSpacing/>
        <w:jc w:val="both"/>
        <w:rPr>
          <w:rFonts w:ascii="Times New Roman" w:hAnsi="Times New Roman"/>
          <w:sz w:val="24"/>
        </w:rPr>
      </w:pPr>
      <w:r w:rsidRPr="0035417B">
        <w:rPr>
          <w:rFonts w:ascii="Times New Roman" w:hAnsi="Times New Roman"/>
          <w:color w:val="000000"/>
          <w:sz w:val="24"/>
        </w:rPr>
        <w:lastRenderedPageBreak/>
        <w:t xml:space="preserve">8.4. </w:t>
      </w:r>
      <w:r w:rsidRPr="0035417B">
        <w:rPr>
          <w:rFonts w:ascii="Times New Roman" w:hAnsi="Times New Roman"/>
          <w:sz w:val="24"/>
        </w:rPr>
        <w:t>Настоящим Клиент дает свое согласие и поручает Банку осуществлять предоставление информации о Клиенте и его операциях, которая стала известна Банку в связи с заключением и исполнением Договора, а также информации о счетах Клиента в Банке и любой иной информации, которая стала известна Банку в связи с обслуживанием Клиента в Банке, третьим лицам в целях выполнения ими их договорных обязательств перед Банком.</w:t>
      </w:r>
    </w:p>
    <w:p w14:paraId="050C2DFE" w14:textId="69B26980" w:rsidR="00C35003" w:rsidRPr="0035417B" w:rsidRDefault="00C35003" w:rsidP="00C35003">
      <w:pPr>
        <w:contextualSpacing/>
        <w:jc w:val="both"/>
        <w:rPr>
          <w:rFonts w:ascii="Times New Roman" w:hAnsi="Times New Roman"/>
          <w:sz w:val="24"/>
        </w:rPr>
      </w:pPr>
      <w:r w:rsidRPr="0035417B">
        <w:rPr>
          <w:rFonts w:ascii="Times New Roman" w:hAnsi="Times New Roman"/>
          <w:sz w:val="24"/>
        </w:rPr>
        <w:t xml:space="preserve">При этом Банк обязан обеспечить соблюдение данными лицами </w:t>
      </w:r>
      <w:r w:rsidR="00930A29" w:rsidRPr="0035417B">
        <w:rPr>
          <w:rFonts w:ascii="Times New Roman" w:hAnsi="Times New Roman"/>
          <w:sz w:val="24"/>
        </w:rPr>
        <w:t>конфиденциальности,</w:t>
      </w:r>
      <w:r w:rsidRPr="0035417B">
        <w:rPr>
          <w:rFonts w:ascii="Times New Roman" w:hAnsi="Times New Roman"/>
          <w:sz w:val="24"/>
        </w:rPr>
        <w:t xml:space="preserve"> передаваемой им информации.</w:t>
      </w:r>
    </w:p>
    <w:p w14:paraId="3F4D2298" w14:textId="77777777" w:rsidR="00C35003" w:rsidRPr="00A25417" w:rsidRDefault="00C35003" w:rsidP="00C35003">
      <w:pPr>
        <w:jc w:val="both"/>
        <w:rPr>
          <w:rFonts w:ascii="Times New Roman" w:hAnsi="Times New Roman"/>
          <w:sz w:val="24"/>
        </w:rPr>
      </w:pPr>
    </w:p>
    <w:p w14:paraId="5815C87B" w14:textId="77777777" w:rsidR="007679FF" w:rsidRPr="00C35003" w:rsidRDefault="007679FF" w:rsidP="00C35003">
      <w:pPr>
        <w:jc w:val="both"/>
      </w:pPr>
    </w:p>
    <w:sectPr w:rsidR="007679FF" w:rsidRPr="00C35003" w:rsidSect="00C35003">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32ECE" w14:textId="77777777" w:rsidR="007C0E4E" w:rsidRDefault="007C0E4E" w:rsidP="0016344A">
      <w:pPr>
        <w:spacing w:after="0" w:line="240" w:lineRule="auto"/>
      </w:pPr>
      <w:r>
        <w:separator/>
      </w:r>
    </w:p>
  </w:endnote>
  <w:endnote w:type="continuationSeparator" w:id="0">
    <w:p w14:paraId="7F9F405B" w14:textId="77777777" w:rsidR="007C0E4E" w:rsidRDefault="007C0E4E" w:rsidP="00163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ource Sans Pro">
    <w:altName w:val="Source Sans Pro"/>
    <w:panose1 w:val="020B0503030403020204"/>
    <w:charset w:val="CC"/>
    <w:family w:val="swiss"/>
    <w:pitch w:val="variable"/>
    <w:sig w:usb0="600002F7" w:usb1="02000001" w:usb2="00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08EE0" w14:textId="77777777" w:rsidR="007C0E4E" w:rsidRDefault="007C0E4E" w:rsidP="0016344A">
      <w:pPr>
        <w:spacing w:after="0" w:line="240" w:lineRule="auto"/>
      </w:pPr>
      <w:r>
        <w:separator/>
      </w:r>
    </w:p>
  </w:footnote>
  <w:footnote w:type="continuationSeparator" w:id="0">
    <w:p w14:paraId="16904483" w14:textId="77777777" w:rsidR="007C0E4E" w:rsidRDefault="007C0E4E" w:rsidP="00163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28FB53"/>
    <w:multiLevelType w:val="hybridMultilevel"/>
    <w:tmpl w:val="47827F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9B9A57"/>
    <w:multiLevelType w:val="hybridMultilevel"/>
    <w:tmpl w:val="066BE3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4A35ED"/>
    <w:multiLevelType w:val="multilevel"/>
    <w:tmpl w:val="18885BD6"/>
    <w:lvl w:ilvl="0">
      <w:start w:val="6"/>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5A734A"/>
    <w:multiLevelType w:val="multilevel"/>
    <w:tmpl w:val="63DC88E2"/>
    <w:lvl w:ilvl="0">
      <w:start w:val="6"/>
      <w:numFmt w:val="decimal"/>
      <w:lvlText w:val="%1"/>
      <w:lvlJc w:val="left"/>
      <w:pPr>
        <w:ind w:left="600" w:hanging="600"/>
      </w:pPr>
      <w:rPr>
        <w:rFonts w:cs="Arial" w:hint="default"/>
        <w:color w:val="000000"/>
      </w:rPr>
    </w:lvl>
    <w:lvl w:ilvl="1">
      <w:start w:val="12"/>
      <w:numFmt w:val="decimal"/>
      <w:lvlText w:val="%1.%2"/>
      <w:lvlJc w:val="left"/>
      <w:pPr>
        <w:ind w:left="600" w:hanging="600"/>
      </w:pPr>
      <w:rPr>
        <w:rFonts w:cs="Arial" w:hint="default"/>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440" w:hanging="144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800" w:hanging="1800"/>
      </w:pPr>
      <w:rPr>
        <w:rFonts w:cs="Arial" w:hint="default"/>
        <w:color w:val="000000"/>
      </w:rPr>
    </w:lvl>
  </w:abstractNum>
  <w:abstractNum w:abstractNumId="4" w15:restartNumberingAfterBreak="0">
    <w:nsid w:val="06CA2E08"/>
    <w:multiLevelType w:val="multilevel"/>
    <w:tmpl w:val="C2D6004E"/>
    <w:lvl w:ilvl="0">
      <w:start w:val="6"/>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E57D1B"/>
    <w:multiLevelType w:val="multilevel"/>
    <w:tmpl w:val="8B84D7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BC3380"/>
    <w:multiLevelType w:val="multilevel"/>
    <w:tmpl w:val="F5A2C8FE"/>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A2442AC"/>
    <w:multiLevelType w:val="hybridMultilevel"/>
    <w:tmpl w:val="85A6CF1A"/>
    <w:lvl w:ilvl="0" w:tplc="C6AA094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2294FD3"/>
    <w:multiLevelType w:val="multilevel"/>
    <w:tmpl w:val="33F84374"/>
    <w:lvl w:ilvl="0">
      <w:start w:val="6"/>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991F14"/>
    <w:multiLevelType w:val="multilevel"/>
    <w:tmpl w:val="C2F2790E"/>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405C95"/>
    <w:multiLevelType w:val="multilevel"/>
    <w:tmpl w:val="4F9ECFBE"/>
    <w:lvl w:ilvl="0">
      <w:start w:val="5"/>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154F1BE8"/>
    <w:multiLevelType w:val="multilevel"/>
    <w:tmpl w:val="A6CC60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243568"/>
    <w:multiLevelType w:val="hybridMultilevel"/>
    <w:tmpl w:val="50D576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1F85106"/>
    <w:multiLevelType w:val="multilevel"/>
    <w:tmpl w:val="40ECEA44"/>
    <w:lvl w:ilvl="0">
      <w:start w:val="1"/>
      <w:numFmt w:val="decimal"/>
      <w:lvlText w:val="%1."/>
      <w:lvlJc w:val="left"/>
      <w:pPr>
        <w:tabs>
          <w:tab w:val="num" w:pos="3054"/>
        </w:tabs>
        <w:ind w:left="3054" w:hanging="360"/>
      </w:pPr>
      <w:rPr>
        <w:b/>
      </w:rPr>
    </w:lvl>
    <w:lvl w:ilvl="1" w:tentative="1">
      <w:start w:val="1"/>
      <w:numFmt w:val="decimal"/>
      <w:lvlText w:val="%2."/>
      <w:lvlJc w:val="left"/>
      <w:pPr>
        <w:tabs>
          <w:tab w:val="num" w:pos="3774"/>
        </w:tabs>
        <w:ind w:left="3774" w:hanging="360"/>
      </w:pPr>
    </w:lvl>
    <w:lvl w:ilvl="2" w:tentative="1">
      <w:start w:val="1"/>
      <w:numFmt w:val="decimal"/>
      <w:lvlText w:val="%3."/>
      <w:lvlJc w:val="left"/>
      <w:pPr>
        <w:tabs>
          <w:tab w:val="num" w:pos="4494"/>
        </w:tabs>
        <w:ind w:left="4494" w:hanging="360"/>
      </w:pPr>
    </w:lvl>
    <w:lvl w:ilvl="3" w:tentative="1">
      <w:start w:val="1"/>
      <w:numFmt w:val="decimal"/>
      <w:lvlText w:val="%4."/>
      <w:lvlJc w:val="left"/>
      <w:pPr>
        <w:tabs>
          <w:tab w:val="num" w:pos="5214"/>
        </w:tabs>
        <w:ind w:left="5214" w:hanging="360"/>
      </w:pPr>
    </w:lvl>
    <w:lvl w:ilvl="4" w:tentative="1">
      <w:start w:val="1"/>
      <w:numFmt w:val="decimal"/>
      <w:lvlText w:val="%5."/>
      <w:lvlJc w:val="left"/>
      <w:pPr>
        <w:tabs>
          <w:tab w:val="num" w:pos="5934"/>
        </w:tabs>
        <w:ind w:left="5934" w:hanging="360"/>
      </w:pPr>
    </w:lvl>
    <w:lvl w:ilvl="5" w:tentative="1">
      <w:start w:val="1"/>
      <w:numFmt w:val="decimal"/>
      <w:lvlText w:val="%6."/>
      <w:lvlJc w:val="left"/>
      <w:pPr>
        <w:tabs>
          <w:tab w:val="num" w:pos="6654"/>
        </w:tabs>
        <w:ind w:left="6654" w:hanging="360"/>
      </w:pPr>
    </w:lvl>
    <w:lvl w:ilvl="6" w:tentative="1">
      <w:start w:val="1"/>
      <w:numFmt w:val="decimal"/>
      <w:lvlText w:val="%7."/>
      <w:lvlJc w:val="left"/>
      <w:pPr>
        <w:tabs>
          <w:tab w:val="num" w:pos="7374"/>
        </w:tabs>
        <w:ind w:left="7374" w:hanging="360"/>
      </w:pPr>
    </w:lvl>
    <w:lvl w:ilvl="7" w:tentative="1">
      <w:start w:val="1"/>
      <w:numFmt w:val="decimal"/>
      <w:lvlText w:val="%8."/>
      <w:lvlJc w:val="left"/>
      <w:pPr>
        <w:tabs>
          <w:tab w:val="num" w:pos="8094"/>
        </w:tabs>
        <w:ind w:left="8094" w:hanging="360"/>
      </w:pPr>
    </w:lvl>
    <w:lvl w:ilvl="8" w:tentative="1">
      <w:start w:val="1"/>
      <w:numFmt w:val="decimal"/>
      <w:lvlText w:val="%9."/>
      <w:lvlJc w:val="left"/>
      <w:pPr>
        <w:tabs>
          <w:tab w:val="num" w:pos="8814"/>
        </w:tabs>
        <w:ind w:left="8814" w:hanging="360"/>
      </w:pPr>
    </w:lvl>
  </w:abstractNum>
  <w:abstractNum w:abstractNumId="14" w15:restartNumberingAfterBreak="0">
    <w:nsid w:val="23E96CD9"/>
    <w:multiLevelType w:val="multilevel"/>
    <w:tmpl w:val="15246F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AE59D3"/>
    <w:multiLevelType w:val="multilevel"/>
    <w:tmpl w:val="8E9C954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680910"/>
    <w:multiLevelType w:val="hybridMultilevel"/>
    <w:tmpl w:val="85A6CF1A"/>
    <w:lvl w:ilvl="0" w:tplc="C6AA094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A8B4F5B"/>
    <w:multiLevelType w:val="multilevel"/>
    <w:tmpl w:val="55B202AA"/>
    <w:lvl w:ilvl="0">
      <w:start w:val="6"/>
      <w:numFmt w:val="decimal"/>
      <w:lvlText w:val="%1."/>
      <w:lvlJc w:val="left"/>
      <w:pPr>
        <w:ind w:left="540" w:hanging="540"/>
      </w:pPr>
      <w:rPr>
        <w:rFonts w:hint="default"/>
      </w:rPr>
    </w:lvl>
    <w:lvl w:ilvl="1">
      <w:start w:val="8"/>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2FFB7D50"/>
    <w:multiLevelType w:val="multilevel"/>
    <w:tmpl w:val="748ED402"/>
    <w:lvl w:ilvl="0">
      <w:start w:val="4"/>
      <w:numFmt w:val="decimal"/>
      <w:lvlText w:val="%1."/>
      <w:lvlJc w:val="left"/>
      <w:pPr>
        <w:ind w:left="360" w:hanging="360"/>
      </w:pPr>
      <w:rPr>
        <w:rFonts w:ascii="Calibri" w:hAnsi="Calibri" w:cs="Times New Roman" w:hint="default"/>
      </w:rPr>
    </w:lvl>
    <w:lvl w:ilvl="1">
      <w:start w:val="3"/>
      <w:numFmt w:val="decimal"/>
      <w:lvlText w:val="%1.%2."/>
      <w:lvlJc w:val="left"/>
      <w:pPr>
        <w:ind w:left="360" w:hanging="360"/>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9" w15:restartNumberingAfterBreak="0">
    <w:nsid w:val="30377C0B"/>
    <w:multiLevelType w:val="multilevel"/>
    <w:tmpl w:val="00C267B0"/>
    <w:lvl w:ilvl="0">
      <w:start w:val="6"/>
      <w:numFmt w:val="decimal"/>
      <w:lvlText w:val="%1."/>
      <w:lvlJc w:val="left"/>
      <w:pPr>
        <w:ind w:left="660" w:hanging="660"/>
      </w:pPr>
      <w:rPr>
        <w:rFonts w:eastAsia="Calibri" w:hint="default"/>
        <w:color w:val="auto"/>
      </w:rPr>
    </w:lvl>
    <w:lvl w:ilvl="1">
      <w:start w:val="11"/>
      <w:numFmt w:val="decimal"/>
      <w:lvlText w:val="%1.%2."/>
      <w:lvlJc w:val="left"/>
      <w:pPr>
        <w:ind w:left="873" w:hanging="660"/>
      </w:pPr>
      <w:rPr>
        <w:rFonts w:eastAsia="Calibri" w:hint="default"/>
        <w:color w:val="auto"/>
      </w:rPr>
    </w:lvl>
    <w:lvl w:ilvl="2">
      <w:start w:val="3"/>
      <w:numFmt w:val="decimal"/>
      <w:lvlText w:val="%1.%2.%3."/>
      <w:lvlJc w:val="left"/>
      <w:pPr>
        <w:ind w:left="1146" w:hanging="720"/>
      </w:pPr>
      <w:rPr>
        <w:rFonts w:eastAsia="Calibri" w:hint="default"/>
        <w:color w:val="auto"/>
      </w:rPr>
    </w:lvl>
    <w:lvl w:ilvl="3">
      <w:start w:val="1"/>
      <w:numFmt w:val="decimal"/>
      <w:lvlText w:val="%1.%2.%3.%4."/>
      <w:lvlJc w:val="left"/>
      <w:pPr>
        <w:ind w:left="1359" w:hanging="720"/>
      </w:pPr>
      <w:rPr>
        <w:rFonts w:eastAsia="Calibri" w:hint="default"/>
        <w:color w:val="auto"/>
      </w:rPr>
    </w:lvl>
    <w:lvl w:ilvl="4">
      <w:start w:val="1"/>
      <w:numFmt w:val="decimal"/>
      <w:lvlText w:val="%1.%2.%3.%4.%5."/>
      <w:lvlJc w:val="left"/>
      <w:pPr>
        <w:ind w:left="1932" w:hanging="1080"/>
      </w:pPr>
      <w:rPr>
        <w:rFonts w:eastAsia="Calibri" w:hint="default"/>
        <w:color w:val="auto"/>
      </w:rPr>
    </w:lvl>
    <w:lvl w:ilvl="5">
      <w:start w:val="1"/>
      <w:numFmt w:val="decimal"/>
      <w:lvlText w:val="%1.%2.%3.%4.%5.%6."/>
      <w:lvlJc w:val="left"/>
      <w:pPr>
        <w:ind w:left="2145" w:hanging="1080"/>
      </w:pPr>
      <w:rPr>
        <w:rFonts w:eastAsia="Calibri" w:hint="default"/>
        <w:color w:val="auto"/>
      </w:rPr>
    </w:lvl>
    <w:lvl w:ilvl="6">
      <w:start w:val="1"/>
      <w:numFmt w:val="decimal"/>
      <w:lvlText w:val="%1.%2.%3.%4.%5.%6.%7."/>
      <w:lvlJc w:val="left"/>
      <w:pPr>
        <w:ind w:left="2718" w:hanging="1440"/>
      </w:pPr>
      <w:rPr>
        <w:rFonts w:eastAsia="Calibri" w:hint="default"/>
        <w:color w:val="auto"/>
      </w:rPr>
    </w:lvl>
    <w:lvl w:ilvl="7">
      <w:start w:val="1"/>
      <w:numFmt w:val="decimal"/>
      <w:lvlText w:val="%1.%2.%3.%4.%5.%6.%7.%8."/>
      <w:lvlJc w:val="left"/>
      <w:pPr>
        <w:ind w:left="2931" w:hanging="1440"/>
      </w:pPr>
      <w:rPr>
        <w:rFonts w:eastAsia="Calibri" w:hint="default"/>
        <w:color w:val="auto"/>
      </w:rPr>
    </w:lvl>
    <w:lvl w:ilvl="8">
      <w:start w:val="1"/>
      <w:numFmt w:val="decimal"/>
      <w:lvlText w:val="%1.%2.%3.%4.%5.%6.%7.%8.%9."/>
      <w:lvlJc w:val="left"/>
      <w:pPr>
        <w:ind w:left="3504" w:hanging="1800"/>
      </w:pPr>
      <w:rPr>
        <w:rFonts w:eastAsia="Calibri" w:hint="default"/>
        <w:color w:val="auto"/>
      </w:rPr>
    </w:lvl>
  </w:abstractNum>
  <w:abstractNum w:abstractNumId="20" w15:restartNumberingAfterBreak="0">
    <w:nsid w:val="35D864FF"/>
    <w:multiLevelType w:val="hybridMultilevel"/>
    <w:tmpl w:val="7DF522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7CB1A94"/>
    <w:multiLevelType w:val="hybridMultilevel"/>
    <w:tmpl w:val="AC26D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250638"/>
    <w:multiLevelType w:val="multilevel"/>
    <w:tmpl w:val="65EA51BA"/>
    <w:lvl w:ilvl="0">
      <w:start w:val="6"/>
      <w:numFmt w:val="decimal"/>
      <w:lvlText w:val="%1."/>
      <w:lvlJc w:val="left"/>
      <w:pPr>
        <w:ind w:left="540" w:hanging="540"/>
      </w:pPr>
      <w:rPr>
        <w:rFonts w:cs="Arial" w:hint="default"/>
        <w:color w:val="000000"/>
      </w:rPr>
    </w:lvl>
    <w:lvl w:ilvl="1">
      <w:start w:val="9"/>
      <w:numFmt w:val="decimal"/>
      <w:lvlText w:val="%1.%2."/>
      <w:lvlJc w:val="left"/>
      <w:pPr>
        <w:ind w:left="682" w:hanging="540"/>
      </w:pPr>
      <w:rPr>
        <w:rFonts w:cs="Arial" w:hint="default"/>
        <w:color w:val="000000"/>
      </w:rPr>
    </w:lvl>
    <w:lvl w:ilvl="2">
      <w:start w:val="1"/>
      <w:numFmt w:val="decimal"/>
      <w:lvlText w:val="%1.%2.%3."/>
      <w:lvlJc w:val="left"/>
      <w:pPr>
        <w:ind w:left="1146" w:hanging="720"/>
      </w:pPr>
      <w:rPr>
        <w:rFonts w:cs="Arial" w:hint="default"/>
        <w:color w:val="000000"/>
      </w:rPr>
    </w:lvl>
    <w:lvl w:ilvl="3">
      <w:start w:val="1"/>
      <w:numFmt w:val="decimal"/>
      <w:lvlText w:val="%1.%2.%3.%4."/>
      <w:lvlJc w:val="left"/>
      <w:pPr>
        <w:ind w:left="1146" w:hanging="720"/>
      </w:pPr>
      <w:rPr>
        <w:rFonts w:cs="Arial" w:hint="default"/>
        <w:color w:val="000000"/>
      </w:rPr>
    </w:lvl>
    <w:lvl w:ilvl="4">
      <w:start w:val="1"/>
      <w:numFmt w:val="decimal"/>
      <w:lvlText w:val="%1.%2.%3.%4.%5."/>
      <w:lvlJc w:val="left"/>
      <w:pPr>
        <w:ind w:left="1648" w:hanging="1080"/>
      </w:pPr>
      <w:rPr>
        <w:rFonts w:cs="Arial" w:hint="default"/>
        <w:color w:val="000000"/>
      </w:rPr>
    </w:lvl>
    <w:lvl w:ilvl="5">
      <w:start w:val="1"/>
      <w:numFmt w:val="decimal"/>
      <w:lvlText w:val="%1.%2.%3.%4.%5.%6."/>
      <w:lvlJc w:val="left"/>
      <w:pPr>
        <w:ind w:left="1790" w:hanging="1080"/>
      </w:pPr>
      <w:rPr>
        <w:rFonts w:cs="Arial" w:hint="default"/>
        <w:color w:val="000000"/>
      </w:rPr>
    </w:lvl>
    <w:lvl w:ilvl="6">
      <w:start w:val="1"/>
      <w:numFmt w:val="decimal"/>
      <w:lvlText w:val="%1.%2.%3.%4.%5.%6.%7."/>
      <w:lvlJc w:val="left"/>
      <w:pPr>
        <w:ind w:left="2292" w:hanging="1440"/>
      </w:pPr>
      <w:rPr>
        <w:rFonts w:cs="Arial" w:hint="default"/>
        <w:color w:val="000000"/>
      </w:rPr>
    </w:lvl>
    <w:lvl w:ilvl="7">
      <w:start w:val="1"/>
      <w:numFmt w:val="decimal"/>
      <w:lvlText w:val="%1.%2.%3.%4.%5.%6.%7.%8."/>
      <w:lvlJc w:val="left"/>
      <w:pPr>
        <w:ind w:left="2434" w:hanging="1440"/>
      </w:pPr>
      <w:rPr>
        <w:rFonts w:cs="Arial" w:hint="default"/>
        <w:color w:val="000000"/>
      </w:rPr>
    </w:lvl>
    <w:lvl w:ilvl="8">
      <w:start w:val="1"/>
      <w:numFmt w:val="decimal"/>
      <w:lvlText w:val="%1.%2.%3.%4.%5.%6.%7.%8.%9."/>
      <w:lvlJc w:val="left"/>
      <w:pPr>
        <w:ind w:left="2936" w:hanging="1800"/>
      </w:pPr>
      <w:rPr>
        <w:rFonts w:cs="Arial" w:hint="default"/>
        <w:color w:val="000000"/>
      </w:rPr>
    </w:lvl>
  </w:abstractNum>
  <w:abstractNum w:abstractNumId="23" w15:restartNumberingAfterBreak="0">
    <w:nsid w:val="3E5C2226"/>
    <w:multiLevelType w:val="multilevel"/>
    <w:tmpl w:val="6C5C5D0E"/>
    <w:lvl w:ilvl="0">
      <w:start w:val="6"/>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0C616DF"/>
    <w:multiLevelType w:val="hybridMultilevel"/>
    <w:tmpl w:val="A3D493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D72469A"/>
    <w:multiLevelType w:val="multilevel"/>
    <w:tmpl w:val="24264A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4EF31838"/>
    <w:multiLevelType w:val="multilevel"/>
    <w:tmpl w:val="BADA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CF7C62"/>
    <w:multiLevelType w:val="hybridMultilevel"/>
    <w:tmpl w:val="0B483A2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5677628C"/>
    <w:multiLevelType w:val="hybridMultilevel"/>
    <w:tmpl w:val="85FCA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7C0F81"/>
    <w:multiLevelType w:val="multilevel"/>
    <w:tmpl w:val="0540E9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33EF8F"/>
    <w:multiLevelType w:val="hybridMultilevel"/>
    <w:tmpl w:val="A5847C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D4A37E3"/>
    <w:multiLevelType w:val="multilevel"/>
    <w:tmpl w:val="788645A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533054"/>
    <w:multiLevelType w:val="multilevel"/>
    <w:tmpl w:val="B9E8A736"/>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CB4A93"/>
    <w:multiLevelType w:val="multilevel"/>
    <w:tmpl w:val="4EB297B4"/>
    <w:lvl w:ilvl="0">
      <w:start w:val="6"/>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A15B70"/>
    <w:multiLevelType w:val="multilevel"/>
    <w:tmpl w:val="33F84374"/>
    <w:lvl w:ilvl="0">
      <w:start w:val="6"/>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2924C82"/>
    <w:multiLevelType w:val="hybridMultilevel"/>
    <w:tmpl w:val="06E03F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1F91E09"/>
    <w:multiLevelType w:val="multilevel"/>
    <w:tmpl w:val="EAD80098"/>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5162FCD"/>
    <w:multiLevelType w:val="hybridMultilevel"/>
    <w:tmpl w:val="E66A1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67316C"/>
    <w:multiLevelType w:val="multilevel"/>
    <w:tmpl w:val="710C69EA"/>
    <w:lvl w:ilvl="0">
      <w:start w:val="6"/>
      <w:numFmt w:val="decimal"/>
      <w:lvlText w:val="%1"/>
      <w:lvlJc w:val="left"/>
      <w:pPr>
        <w:ind w:left="600" w:hanging="600"/>
      </w:pPr>
      <w:rPr>
        <w:rFonts w:cs="Arial" w:hint="default"/>
        <w:color w:val="000000"/>
      </w:rPr>
    </w:lvl>
    <w:lvl w:ilvl="1">
      <w:start w:val="11"/>
      <w:numFmt w:val="decimal"/>
      <w:lvlText w:val="%1.%2"/>
      <w:lvlJc w:val="left"/>
      <w:pPr>
        <w:ind w:left="600" w:hanging="600"/>
      </w:pPr>
      <w:rPr>
        <w:rFonts w:cs="Arial" w:hint="default"/>
        <w:color w:val="000000"/>
      </w:rPr>
    </w:lvl>
    <w:lvl w:ilvl="2">
      <w:start w:val="1"/>
      <w:numFmt w:val="decimal"/>
      <w:lvlText w:val="%1.%2.%3"/>
      <w:lvlJc w:val="left"/>
      <w:pPr>
        <w:ind w:left="1004"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440" w:hanging="144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800" w:hanging="1800"/>
      </w:pPr>
      <w:rPr>
        <w:rFonts w:cs="Arial" w:hint="default"/>
        <w:color w:val="000000"/>
      </w:rPr>
    </w:lvl>
  </w:abstractNum>
  <w:abstractNum w:abstractNumId="39" w15:restartNumberingAfterBreak="0">
    <w:nsid w:val="769D3983"/>
    <w:multiLevelType w:val="multilevel"/>
    <w:tmpl w:val="33F84374"/>
    <w:lvl w:ilvl="0">
      <w:start w:val="6"/>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A4AF972"/>
    <w:multiLevelType w:val="hybridMultilevel"/>
    <w:tmpl w:val="691297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BC3288C"/>
    <w:multiLevelType w:val="multilevel"/>
    <w:tmpl w:val="9F200A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D865786"/>
    <w:multiLevelType w:val="multilevel"/>
    <w:tmpl w:val="A42A9072"/>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3F0EF7"/>
    <w:multiLevelType w:val="multilevel"/>
    <w:tmpl w:val="75DA9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42"/>
  </w:num>
  <w:num w:numId="3">
    <w:abstractNumId w:val="9"/>
  </w:num>
  <w:num w:numId="4">
    <w:abstractNumId w:val="5"/>
  </w:num>
  <w:num w:numId="5">
    <w:abstractNumId w:val="29"/>
  </w:num>
  <w:num w:numId="6">
    <w:abstractNumId w:val="14"/>
  </w:num>
  <w:num w:numId="7">
    <w:abstractNumId w:val="11"/>
  </w:num>
  <w:num w:numId="8">
    <w:abstractNumId w:val="25"/>
  </w:num>
  <w:num w:numId="9">
    <w:abstractNumId w:val="21"/>
  </w:num>
  <w:num w:numId="10">
    <w:abstractNumId w:val="18"/>
  </w:num>
  <w:num w:numId="11">
    <w:abstractNumId w:val="15"/>
  </w:num>
  <w:num w:numId="12">
    <w:abstractNumId w:val="43"/>
  </w:num>
  <w:num w:numId="13">
    <w:abstractNumId w:val="26"/>
  </w:num>
  <w:num w:numId="14">
    <w:abstractNumId w:val="41"/>
  </w:num>
  <w:num w:numId="15">
    <w:abstractNumId w:val="31"/>
  </w:num>
  <w:num w:numId="16">
    <w:abstractNumId w:val="40"/>
  </w:num>
  <w:num w:numId="17">
    <w:abstractNumId w:val="30"/>
  </w:num>
  <w:num w:numId="18">
    <w:abstractNumId w:val="20"/>
  </w:num>
  <w:num w:numId="19">
    <w:abstractNumId w:val="24"/>
  </w:num>
  <w:num w:numId="20">
    <w:abstractNumId w:val="12"/>
  </w:num>
  <w:num w:numId="21">
    <w:abstractNumId w:val="1"/>
  </w:num>
  <w:num w:numId="22">
    <w:abstractNumId w:val="0"/>
  </w:num>
  <w:num w:numId="23">
    <w:abstractNumId w:val="10"/>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4"/>
  </w:num>
  <w:num w:numId="27">
    <w:abstractNumId w:val="32"/>
  </w:num>
  <w:num w:numId="28">
    <w:abstractNumId w:val="8"/>
  </w:num>
  <w:num w:numId="29">
    <w:abstractNumId w:val="3"/>
  </w:num>
  <w:num w:numId="30">
    <w:abstractNumId w:val="2"/>
  </w:num>
  <w:num w:numId="31">
    <w:abstractNumId w:val="35"/>
  </w:num>
  <w:num w:numId="32">
    <w:abstractNumId w:val="27"/>
  </w:num>
  <w:num w:numId="33">
    <w:abstractNumId w:val="28"/>
  </w:num>
  <w:num w:numId="34">
    <w:abstractNumId w:val="34"/>
  </w:num>
  <w:num w:numId="35">
    <w:abstractNumId w:val="38"/>
  </w:num>
  <w:num w:numId="36">
    <w:abstractNumId w:val="39"/>
  </w:num>
  <w:num w:numId="37">
    <w:abstractNumId w:val="37"/>
  </w:num>
  <w:num w:numId="38">
    <w:abstractNumId w:val="17"/>
  </w:num>
  <w:num w:numId="39">
    <w:abstractNumId w:val="33"/>
  </w:num>
  <w:num w:numId="40">
    <w:abstractNumId w:val="36"/>
  </w:num>
  <w:num w:numId="41">
    <w:abstractNumId w:val="23"/>
  </w:num>
  <w:num w:numId="42">
    <w:abstractNumId w:val="22"/>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16"/>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ru-RU" w:vendorID="64" w:dllVersion="131078" w:nlCheck="1" w:checkStyle="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67"/>
    <w:rsid w:val="000002C1"/>
    <w:rsid w:val="00001EB4"/>
    <w:rsid w:val="00002B9E"/>
    <w:rsid w:val="00003A63"/>
    <w:rsid w:val="000042C5"/>
    <w:rsid w:val="00013C05"/>
    <w:rsid w:val="000147AC"/>
    <w:rsid w:val="000235B0"/>
    <w:rsid w:val="000244D9"/>
    <w:rsid w:val="00025B2F"/>
    <w:rsid w:val="000303DE"/>
    <w:rsid w:val="00041479"/>
    <w:rsid w:val="00052659"/>
    <w:rsid w:val="00055928"/>
    <w:rsid w:val="00056775"/>
    <w:rsid w:val="000658DE"/>
    <w:rsid w:val="000718AF"/>
    <w:rsid w:val="000757FA"/>
    <w:rsid w:val="00082C40"/>
    <w:rsid w:val="000849C9"/>
    <w:rsid w:val="00091488"/>
    <w:rsid w:val="000925A6"/>
    <w:rsid w:val="000A16E8"/>
    <w:rsid w:val="000B4544"/>
    <w:rsid w:val="000B492E"/>
    <w:rsid w:val="000B6111"/>
    <w:rsid w:val="000C54CF"/>
    <w:rsid w:val="000C6D4B"/>
    <w:rsid w:val="000C7732"/>
    <w:rsid w:val="000D0623"/>
    <w:rsid w:val="000D5FCD"/>
    <w:rsid w:val="000D6DF4"/>
    <w:rsid w:val="000D71AA"/>
    <w:rsid w:val="000E09DF"/>
    <w:rsid w:val="000E1AB5"/>
    <w:rsid w:val="000E2E74"/>
    <w:rsid w:val="000E5B35"/>
    <w:rsid w:val="000E7C82"/>
    <w:rsid w:val="00101305"/>
    <w:rsid w:val="001039F9"/>
    <w:rsid w:val="001040FA"/>
    <w:rsid w:val="00104CF0"/>
    <w:rsid w:val="00115706"/>
    <w:rsid w:val="00120EEB"/>
    <w:rsid w:val="00122701"/>
    <w:rsid w:val="00126492"/>
    <w:rsid w:val="00131844"/>
    <w:rsid w:val="0013185F"/>
    <w:rsid w:val="00132D5C"/>
    <w:rsid w:val="001336EF"/>
    <w:rsid w:val="00137DD4"/>
    <w:rsid w:val="001412F6"/>
    <w:rsid w:val="00142D09"/>
    <w:rsid w:val="00157CEB"/>
    <w:rsid w:val="00162003"/>
    <w:rsid w:val="0016344A"/>
    <w:rsid w:val="00171AB4"/>
    <w:rsid w:val="00176EA9"/>
    <w:rsid w:val="0018154C"/>
    <w:rsid w:val="001832B8"/>
    <w:rsid w:val="0018483E"/>
    <w:rsid w:val="00185269"/>
    <w:rsid w:val="00186554"/>
    <w:rsid w:val="00186F1A"/>
    <w:rsid w:val="00192E5B"/>
    <w:rsid w:val="00195AB0"/>
    <w:rsid w:val="001A33BA"/>
    <w:rsid w:val="001B55B4"/>
    <w:rsid w:val="001C3B30"/>
    <w:rsid w:val="001C4831"/>
    <w:rsid w:val="001D3851"/>
    <w:rsid w:val="001D4D96"/>
    <w:rsid w:val="001E0138"/>
    <w:rsid w:val="001E4EAF"/>
    <w:rsid w:val="001E5947"/>
    <w:rsid w:val="001F689E"/>
    <w:rsid w:val="00207396"/>
    <w:rsid w:val="0021252F"/>
    <w:rsid w:val="002131CE"/>
    <w:rsid w:val="00217226"/>
    <w:rsid w:val="00227D08"/>
    <w:rsid w:val="0023628D"/>
    <w:rsid w:val="002403E8"/>
    <w:rsid w:val="002422A6"/>
    <w:rsid w:val="00247DBD"/>
    <w:rsid w:val="00254BE0"/>
    <w:rsid w:val="00256F3F"/>
    <w:rsid w:val="00266348"/>
    <w:rsid w:val="00272C6A"/>
    <w:rsid w:val="00272FB5"/>
    <w:rsid w:val="00276490"/>
    <w:rsid w:val="002775EE"/>
    <w:rsid w:val="002910AB"/>
    <w:rsid w:val="002948AB"/>
    <w:rsid w:val="00295048"/>
    <w:rsid w:val="00295D10"/>
    <w:rsid w:val="002977B2"/>
    <w:rsid w:val="002A4B8A"/>
    <w:rsid w:val="002A681D"/>
    <w:rsid w:val="002B0FB5"/>
    <w:rsid w:val="002B7BEA"/>
    <w:rsid w:val="002C0A0E"/>
    <w:rsid w:val="002C0A92"/>
    <w:rsid w:val="002C1DA7"/>
    <w:rsid w:val="002C2E21"/>
    <w:rsid w:val="002C334B"/>
    <w:rsid w:val="002C3EE3"/>
    <w:rsid w:val="002C6362"/>
    <w:rsid w:val="002D2A84"/>
    <w:rsid w:val="002D54DF"/>
    <w:rsid w:val="002D58AB"/>
    <w:rsid w:val="002E00C0"/>
    <w:rsid w:val="002E06B2"/>
    <w:rsid w:val="002E418B"/>
    <w:rsid w:val="002E4988"/>
    <w:rsid w:val="002E694D"/>
    <w:rsid w:val="002E72FC"/>
    <w:rsid w:val="002F22CD"/>
    <w:rsid w:val="002F3D2C"/>
    <w:rsid w:val="002F4C68"/>
    <w:rsid w:val="002F7AED"/>
    <w:rsid w:val="0030339C"/>
    <w:rsid w:val="00305B08"/>
    <w:rsid w:val="00306EEF"/>
    <w:rsid w:val="00311F8F"/>
    <w:rsid w:val="00316A14"/>
    <w:rsid w:val="00326688"/>
    <w:rsid w:val="00327891"/>
    <w:rsid w:val="00327BFE"/>
    <w:rsid w:val="0033273D"/>
    <w:rsid w:val="00333C38"/>
    <w:rsid w:val="00333CA4"/>
    <w:rsid w:val="00351A53"/>
    <w:rsid w:val="003523FF"/>
    <w:rsid w:val="0035417B"/>
    <w:rsid w:val="00360570"/>
    <w:rsid w:val="0036544C"/>
    <w:rsid w:val="003658FA"/>
    <w:rsid w:val="00371213"/>
    <w:rsid w:val="003775ED"/>
    <w:rsid w:val="00380FD1"/>
    <w:rsid w:val="00386D88"/>
    <w:rsid w:val="00397498"/>
    <w:rsid w:val="003A01AA"/>
    <w:rsid w:val="003A08B3"/>
    <w:rsid w:val="003B25D7"/>
    <w:rsid w:val="003C2F3F"/>
    <w:rsid w:val="003C6145"/>
    <w:rsid w:val="003D31E9"/>
    <w:rsid w:val="003E14BC"/>
    <w:rsid w:val="003E1704"/>
    <w:rsid w:val="003E30EE"/>
    <w:rsid w:val="003E420F"/>
    <w:rsid w:val="003E4BCA"/>
    <w:rsid w:val="003F0530"/>
    <w:rsid w:val="003F1124"/>
    <w:rsid w:val="003F5D6A"/>
    <w:rsid w:val="00422068"/>
    <w:rsid w:val="0042322B"/>
    <w:rsid w:val="004270A9"/>
    <w:rsid w:val="00430826"/>
    <w:rsid w:val="004314DD"/>
    <w:rsid w:val="00432240"/>
    <w:rsid w:val="00432BD6"/>
    <w:rsid w:val="00441F8D"/>
    <w:rsid w:val="00447C1F"/>
    <w:rsid w:val="00453D49"/>
    <w:rsid w:val="00453E1F"/>
    <w:rsid w:val="00457E09"/>
    <w:rsid w:val="0046214B"/>
    <w:rsid w:val="004666BE"/>
    <w:rsid w:val="00476D7F"/>
    <w:rsid w:val="00480B41"/>
    <w:rsid w:val="00481902"/>
    <w:rsid w:val="00484567"/>
    <w:rsid w:val="00490856"/>
    <w:rsid w:val="00491FCE"/>
    <w:rsid w:val="004931CC"/>
    <w:rsid w:val="004A1161"/>
    <w:rsid w:val="004A49A4"/>
    <w:rsid w:val="004B106D"/>
    <w:rsid w:val="004B274F"/>
    <w:rsid w:val="004C61ED"/>
    <w:rsid w:val="004C6A2F"/>
    <w:rsid w:val="004D691F"/>
    <w:rsid w:val="004D7CF9"/>
    <w:rsid w:val="004E0584"/>
    <w:rsid w:val="004E2CE3"/>
    <w:rsid w:val="004E5C2F"/>
    <w:rsid w:val="004E6901"/>
    <w:rsid w:val="004E6A38"/>
    <w:rsid w:val="004E7A30"/>
    <w:rsid w:val="004F092F"/>
    <w:rsid w:val="004F25EA"/>
    <w:rsid w:val="004F7FE2"/>
    <w:rsid w:val="00500737"/>
    <w:rsid w:val="0050096C"/>
    <w:rsid w:val="00503B6F"/>
    <w:rsid w:val="00511F60"/>
    <w:rsid w:val="0051250F"/>
    <w:rsid w:val="005144AC"/>
    <w:rsid w:val="00516906"/>
    <w:rsid w:val="005169BD"/>
    <w:rsid w:val="00517068"/>
    <w:rsid w:val="00517F4C"/>
    <w:rsid w:val="005248C0"/>
    <w:rsid w:val="00525D07"/>
    <w:rsid w:val="00532408"/>
    <w:rsid w:val="00533C50"/>
    <w:rsid w:val="0053476D"/>
    <w:rsid w:val="005439C1"/>
    <w:rsid w:val="005442E1"/>
    <w:rsid w:val="005449B1"/>
    <w:rsid w:val="00545433"/>
    <w:rsid w:val="0054729B"/>
    <w:rsid w:val="00552B2B"/>
    <w:rsid w:val="00557582"/>
    <w:rsid w:val="00560988"/>
    <w:rsid w:val="005610E2"/>
    <w:rsid w:val="00565147"/>
    <w:rsid w:val="00567497"/>
    <w:rsid w:val="0056767A"/>
    <w:rsid w:val="00571B50"/>
    <w:rsid w:val="005806AE"/>
    <w:rsid w:val="005809BF"/>
    <w:rsid w:val="00582E60"/>
    <w:rsid w:val="00583C21"/>
    <w:rsid w:val="005851D4"/>
    <w:rsid w:val="00586BD0"/>
    <w:rsid w:val="005874FB"/>
    <w:rsid w:val="0059115E"/>
    <w:rsid w:val="005935D9"/>
    <w:rsid w:val="005B0D19"/>
    <w:rsid w:val="005B45B1"/>
    <w:rsid w:val="005B4C97"/>
    <w:rsid w:val="005B5AE8"/>
    <w:rsid w:val="005C1D3F"/>
    <w:rsid w:val="005C2195"/>
    <w:rsid w:val="005C3313"/>
    <w:rsid w:val="005C3A21"/>
    <w:rsid w:val="005C77EB"/>
    <w:rsid w:val="005D1A13"/>
    <w:rsid w:val="005D6C55"/>
    <w:rsid w:val="005D7057"/>
    <w:rsid w:val="005D799F"/>
    <w:rsid w:val="005D7CDD"/>
    <w:rsid w:val="005D7E0B"/>
    <w:rsid w:val="005E09E7"/>
    <w:rsid w:val="005E166A"/>
    <w:rsid w:val="005F0AD3"/>
    <w:rsid w:val="005F1050"/>
    <w:rsid w:val="005F42B1"/>
    <w:rsid w:val="005F72C2"/>
    <w:rsid w:val="006011A6"/>
    <w:rsid w:val="00601E03"/>
    <w:rsid w:val="006040E1"/>
    <w:rsid w:val="006144A8"/>
    <w:rsid w:val="00614661"/>
    <w:rsid w:val="006153BA"/>
    <w:rsid w:val="0061788D"/>
    <w:rsid w:val="00623056"/>
    <w:rsid w:val="00633203"/>
    <w:rsid w:val="00634576"/>
    <w:rsid w:val="006354D8"/>
    <w:rsid w:val="00635576"/>
    <w:rsid w:val="006370B5"/>
    <w:rsid w:val="00644108"/>
    <w:rsid w:val="00650DDE"/>
    <w:rsid w:val="0065122E"/>
    <w:rsid w:val="00652F5E"/>
    <w:rsid w:val="00663F59"/>
    <w:rsid w:val="00671946"/>
    <w:rsid w:val="006726CB"/>
    <w:rsid w:val="00673E04"/>
    <w:rsid w:val="00674432"/>
    <w:rsid w:val="00675ABC"/>
    <w:rsid w:val="00682DCA"/>
    <w:rsid w:val="00683BE0"/>
    <w:rsid w:val="00686B56"/>
    <w:rsid w:val="00691F2D"/>
    <w:rsid w:val="0069396A"/>
    <w:rsid w:val="006958FC"/>
    <w:rsid w:val="0069657B"/>
    <w:rsid w:val="00697CE6"/>
    <w:rsid w:val="006A1A1E"/>
    <w:rsid w:val="006A1E32"/>
    <w:rsid w:val="006A28F8"/>
    <w:rsid w:val="006A732E"/>
    <w:rsid w:val="006B3734"/>
    <w:rsid w:val="006B39EB"/>
    <w:rsid w:val="006B5267"/>
    <w:rsid w:val="006C5312"/>
    <w:rsid w:val="006D6632"/>
    <w:rsid w:val="006E0F8D"/>
    <w:rsid w:val="006E342E"/>
    <w:rsid w:val="006E6954"/>
    <w:rsid w:val="006F41EB"/>
    <w:rsid w:val="006F5972"/>
    <w:rsid w:val="006F6056"/>
    <w:rsid w:val="006F62B1"/>
    <w:rsid w:val="006F6D37"/>
    <w:rsid w:val="007007E8"/>
    <w:rsid w:val="007026BC"/>
    <w:rsid w:val="00704022"/>
    <w:rsid w:val="0070508A"/>
    <w:rsid w:val="00707667"/>
    <w:rsid w:val="00713D8E"/>
    <w:rsid w:val="00714BC3"/>
    <w:rsid w:val="00724B29"/>
    <w:rsid w:val="00724CDF"/>
    <w:rsid w:val="007268D3"/>
    <w:rsid w:val="007270E5"/>
    <w:rsid w:val="00733D9B"/>
    <w:rsid w:val="00741016"/>
    <w:rsid w:val="0074201B"/>
    <w:rsid w:val="007446D7"/>
    <w:rsid w:val="00746E48"/>
    <w:rsid w:val="00751BA1"/>
    <w:rsid w:val="00754D32"/>
    <w:rsid w:val="00756E9B"/>
    <w:rsid w:val="00760772"/>
    <w:rsid w:val="00762121"/>
    <w:rsid w:val="007679FF"/>
    <w:rsid w:val="00770984"/>
    <w:rsid w:val="00773822"/>
    <w:rsid w:val="007744F3"/>
    <w:rsid w:val="00774B00"/>
    <w:rsid w:val="00777501"/>
    <w:rsid w:val="007778C7"/>
    <w:rsid w:val="00780851"/>
    <w:rsid w:val="007920DE"/>
    <w:rsid w:val="00793FD3"/>
    <w:rsid w:val="00797544"/>
    <w:rsid w:val="007A37A8"/>
    <w:rsid w:val="007A5520"/>
    <w:rsid w:val="007B0FA6"/>
    <w:rsid w:val="007B220D"/>
    <w:rsid w:val="007B3578"/>
    <w:rsid w:val="007B4996"/>
    <w:rsid w:val="007B591D"/>
    <w:rsid w:val="007B6359"/>
    <w:rsid w:val="007C0D4F"/>
    <w:rsid w:val="007C0E4E"/>
    <w:rsid w:val="007C4905"/>
    <w:rsid w:val="007C6E3D"/>
    <w:rsid w:val="007D06BB"/>
    <w:rsid w:val="007D08CC"/>
    <w:rsid w:val="007D1EC4"/>
    <w:rsid w:val="007D630D"/>
    <w:rsid w:val="007E5B35"/>
    <w:rsid w:val="007E5D30"/>
    <w:rsid w:val="007E6BF7"/>
    <w:rsid w:val="007F5980"/>
    <w:rsid w:val="0080435C"/>
    <w:rsid w:val="00816E96"/>
    <w:rsid w:val="00821B66"/>
    <w:rsid w:val="008319FD"/>
    <w:rsid w:val="00834010"/>
    <w:rsid w:val="00836B63"/>
    <w:rsid w:val="00846EF0"/>
    <w:rsid w:val="008503FC"/>
    <w:rsid w:val="00852CB6"/>
    <w:rsid w:val="00854227"/>
    <w:rsid w:val="008569ED"/>
    <w:rsid w:val="00856DA3"/>
    <w:rsid w:val="00857613"/>
    <w:rsid w:val="00861B90"/>
    <w:rsid w:val="008646B4"/>
    <w:rsid w:val="00864C3D"/>
    <w:rsid w:val="00866179"/>
    <w:rsid w:val="00871BD3"/>
    <w:rsid w:val="00873135"/>
    <w:rsid w:val="0087715D"/>
    <w:rsid w:val="00880414"/>
    <w:rsid w:val="00880C5C"/>
    <w:rsid w:val="00884DB2"/>
    <w:rsid w:val="00886400"/>
    <w:rsid w:val="00886C21"/>
    <w:rsid w:val="00887E83"/>
    <w:rsid w:val="0089163F"/>
    <w:rsid w:val="00892235"/>
    <w:rsid w:val="00894764"/>
    <w:rsid w:val="00895361"/>
    <w:rsid w:val="008A56E5"/>
    <w:rsid w:val="008A7F20"/>
    <w:rsid w:val="008C0752"/>
    <w:rsid w:val="008C5A2E"/>
    <w:rsid w:val="008C5FC6"/>
    <w:rsid w:val="008D0E1B"/>
    <w:rsid w:val="008D568C"/>
    <w:rsid w:val="008D7C91"/>
    <w:rsid w:val="008E08D5"/>
    <w:rsid w:val="008E124F"/>
    <w:rsid w:val="008E62EA"/>
    <w:rsid w:val="008E6EA0"/>
    <w:rsid w:val="008E6F4A"/>
    <w:rsid w:val="008F080A"/>
    <w:rsid w:val="008F40C0"/>
    <w:rsid w:val="009011DB"/>
    <w:rsid w:val="00903129"/>
    <w:rsid w:val="00911B5B"/>
    <w:rsid w:val="00913E25"/>
    <w:rsid w:val="00917412"/>
    <w:rsid w:val="00921DCF"/>
    <w:rsid w:val="009239C6"/>
    <w:rsid w:val="0092418B"/>
    <w:rsid w:val="00924CDE"/>
    <w:rsid w:val="00924E8A"/>
    <w:rsid w:val="00925650"/>
    <w:rsid w:val="00930A29"/>
    <w:rsid w:val="00930C62"/>
    <w:rsid w:val="00936342"/>
    <w:rsid w:val="009364CD"/>
    <w:rsid w:val="0094051F"/>
    <w:rsid w:val="00942334"/>
    <w:rsid w:val="00942872"/>
    <w:rsid w:val="00950EB1"/>
    <w:rsid w:val="0095377F"/>
    <w:rsid w:val="00953C1B"/>
    <w:rsid w:val="009542E7"/>
    <w:rsid w:val="00955C22"/>
    <w:rsid w:val="009566B9"/>
    <w:rsid w:val="00960FD0"/>
    <w:rsid w:val="00965BF2"/>
    <w:rsid w:val="00965EEB"/>
    <w:rsid w:val="00965F78"/>
    <w:rsid w:val="00971330"/>
    <w:rsid w:val="00975839"/>
    <w:rsid w:val="00982035"/>
    <w:rsid w:val="009850DC"/>
    <w:rsid w:val="009866E3"/>
    <w:rsid w:val="009937C1"/>
    <w:rsid w:val="00997896"/>
    <w:rsid w:val="009A2685"/>
    <w:rsid w:val="009A3D7D"/>
    <w:rsid w:val="009A7EA4"/>
    <w:rsid w:val="009B057C"/>
    <w:rsid w:val="009B101B"/>
    <w:rsid w:val="009B7520"/>
    <w:rsid w:val="009C06EA"/>
    <w:rsid w:val="009C65B5"/>
    <w:rsid w:val="009D1ADB"/>
    <w:rsid w:val="009D482C"/>
    <w:rsid w:val="009D4D1C"/>
    <w:rsid w:val="009D4E57"/>
    <w:rsid w:val="009E3FD6"/>
    <w:rsid w:val="009E5DB8"/>
    <w:rsid w:val="009E6259"/>
    <w:rsid w:val="009F250A"/>
    <w:rsid w:val="009F2593"/>
    <w:rsid w:val="009F26BA"/>
    <w:rsid w:val="009F2AE0"/>
    <w:rsid w:val="009F446B"/>
    <w:rsid w:val="009F636A"/>
    <w:rsid w:val="00A01C5B"/>
    <w:rsid w:val="00A04E76"/>
    <w:rsid w:val="00A05FF0"/>
    <w:rsid w:val="00A06462"/>
    <w:rsid w:val="00A1021F"/>
    <w:rsid w:val="00A12BC3"/>
    <w:rsid w:val="00A14BD7"/>
    <w:rsid w:val="00A16E2A"/>
    <w:rsid w:val="00A1716B"/>
    <w:rsid w:val="00A21A12"/>
    <w:rsid w:val="00A232EB"/>
    <w:rsid w:val="00A2558F"/>
    <w:rsid w:val="00A37753"/>
    <w:rsid w:val="00A411EE"/>
    <w:rsid w:val="00A412B6"/>
    <w:rsid w:val="00A43232"/>
    <w:rsid w:val="00A45B51"/>
    <w:rsid w:val="00A45DDB"/>
    <w:rsid w:val="00A50D4D"/>
    <w:rsid w:val="00A51AB6"/>
    <w:rsid w:val="00A56180"/>
    <w:rsid w:val="00A574C3"/>
    <w:rsid w:val="00A6213B"/>
    <w:rsid w:val="00A65088"/>
    <w:rsid w:val="00A70203"/>
    <w:rsid w:val="00A70528"/>
    <w:rsid w:val="00A71012"/>
    <w:rsid w:val="00A719B6"/>
    <w:rsid w:val="00A768DD"/>
    <w:rsid w:val="00A8432C"/>
    <w:rsid w:val="00A91CE3"/>
    <w:rsid w:val="00A93674"/>
    <w:rsid w:val="00A937EE"/>
    <w:rsid w:val="00A95508"/>
    <w:rsid w:val="00A95D4C"/>
    <w:rsid w:val="00A97F85"/>
    <w:rsid w:val="00AA510D"/>
    <w:rsid w:val="00AA5692"/>
    <w:rsid w:val="00AA6E57"/>
    <w:rsid w:val="00AB2E46"/>
    <w:rsid w:val="00AB63ED"/>
    <w:rsid w:val="00AC7F57"/>
    <w:rsid w:val="00AD687B"/>
    <w:rsid w:val="00AE2781"/>
    <w:rsid w:val="00AE7375"/>
    <w:rsid w:val="00AE73EA"/>
    <w:rsid w:val="00AE790D"/>
    <w:rsid w:val="00AF132A"/>
    <w:rsid w:val="00AF56B4"/>
    <w:rsid w:val="00B0159E"/>
    <w:rsid w:val="00B02D93"/>
    <w:rsid w:val="00B17E18"/>
    <w:rsid w:val="00B204D3"/>
    <w:rsid w:val="00B213BC"/>
    <w:rsid w:val="00B219FC"/>
    <w:rsid w:val="00B31964"/>
    <w:rsid w:val="00B3340E"/>
    <w:rsid w:val="00B33E64"/>
    <w:rsid w:val="00B357B5"/>
    <w:rsid w:val="00B3686F"/>
    <w:rsid w:val="00B36F81"/>
    <w:rsid w:val="00B37164"/>
    <w:rsid w:val="00B43AB4"/>
    <w:rsid w:val="00B44D7A"/>
    <w:rsid w:val="00B47B7C"/>
    <w:rsid w:val="00B57767"/>
    <w:rsid w:val="00B61A43"/>
    <w:rsid w:val="00B61FE6"/>
    <w:rsid w:val="00B62B15"/>
    <w:rsid w:val="00B72BD2"/>
    <w:rsid w:val="00B7362E"/>
    <w:rsid w:val="00B7552D"/>
    <w:rsid w:val="00B75F22"/>
    <w:rsid w:val="00B760F9"/>
    <w:rsid w:val="00B82932"/>
    <w:rsid w:val="00B86353"/>
    <w:rsid w:val="00B900F1"/>
    <w:rsid w:val="00BA1B62"/>
    <w:rsid w:val="00BB2986"/>
    <w:rsid w:val="00BB2EAF"/>
    <w:rsid w:val="00BC09F5"/>
    <w:rsid w:val="00BC53F6"/>
    <w:rsid w:val="00BD0E2F"/>
    <w:rsid w:val="00BD1531"/>
    <w:rsid w:val="00BE2CA1"/>
    <w:rsid w:val="00BE6002"/>
    <w:rsid w:val="00BF3486"/>
    <w:rsid w:val="00BF62C9"/>
    <w:rsid w:val="00C01A68"/>
    <w:rsid w:val="00C030EC"/>
    <w:rsid w:val="00C039A0"/>
    <w:rsid w:val="00C03C0B"/>
    <w:rsid w:val="00C0416C"/>
    <w:rsid w:val="00C0456C"/>
    <w:rsid w:val="00C22509"/>
    <w:rsid w:val="00C242E3"/>
    <w:rsid w:val="00C275B4"/>
    <w:rsid w:val="00C27BFE"/>
    <w:rsid w:val="00C31910"/>
    <w:rsid w:val="00C33D40"/>
    <w:rsid w:val="00C35003"/>
    <w:rsid w:val="00C402AB"/>
    <w:rsid w:val="00C40469"/>
    <w:rsid w:val="00C423BC"/>
    <w:rsid w:val="00C42E4C"/>
    <w:rsid w:val="00C449D1"/>
    <w:rsid w:val="00C476E9"/>
    <w:rsid w:val="00C54920"/>
    <w:rsid w:val="00C57333"/>
    <w:rsid w:val="00C62671"/>
    <w:rsid w:val="00C6302F"/>
    <w:rsid w:val="00C636A9"/>
    <w:rsid w:val="00C6695C"/>
    <w:rsid w:val="00C7475B"/>
    <w:rsid w:val="00C77221"/>
    <w:rsid w:val="00C8380C"/>
    <w:rsid w:val="00C926C6"/>
    <w:rsid w:val="00C92DCD"/>
    <w:rsid w:val="00C936EA"/>
    <w:rsid w:val="00C93714"/>
    <w:rsid w:val="00C95E63"/>
    <w:rsid w:val="00CA0B93"/>
    <w:rsid w:val="00CA2063"/>
    <w:rsid w:val="00CA56B9"/>
    <w:rsid w:val="00CB45D7"/>
    <w:rsid w:val="00CB496A"/>
    <w:rsid w:val="00CB5799"/>
    <w:rsid w:val="00CC218A"/>
    <w:rsid w:val="00CC2BBC"/>
    <w:rsid w:val="00CC3CF3"/>
    <w:rsid w:val="00CC7420"/>
    <w:rsid w:val="00CD37EF"/>
    <w:rsid w:val="00CD4639"/>
    <w:rsid w:val="00CE2ABB"/>
    <w:rsid w:val="00CE5060"/>
    <w:rsid w:val="00CF220D"/>
    <w:rsid w:val="00CF238B"/>
    <w:rsid w:val="00CF3C56"/>
    <w:rsid w:val="00CF7DAB"/>
    <w:rsid w:val="00D01DC4"/>
    <w:rsid w:val="00D026F2"/>
    <w:rsid w:val="00D04858"/>
    <w:rsid w:val="00D065CF"/>
    <w:rsid w:val="00D108A1"/>
    <w:rsid w:val="00D11AC7"/>
    <w:rsid w:val="00D174F1"/>
    <w:rsid w:val="00D17C9A"/>
    <w:rsid w:val="00D202D5"/>
    <w:rsid w:val="00D22DE7"/>
    <w:rsid w:val="00D24635"/>
    <w:rsid w:val="00D2560A"/>
    <w:rsid w:val="00D31598"/>
    <w:rsid w:val="00D346C8"/>
    <w:rsid w:val="00D3478B"/>
    <w:rsid w:val="00D3769B"/>
    <w:rsid w:val="00D41AED"/>
    <w:rsid w:val="00D428DC"/>
    <w:rsid w:val="00D44F83"/>
    <w:rsid w:val="00D45191"/>
    <w:rsid w:val="00D4641E"/>
    <w:rsid w:val="00D4719B"/>
    <w:rsid w:val="00D477A1"/>
    <w:rsid w:val="00D50441"/>
    <w:rsid w:val="00D62BA3"/>
    <w:rsid w:val="00D67A27"/>
    <w:rsid w:val="00D72A33"/>
    <w:rsid w:val="00D74F39"/>
    <w:rsid w:val="00D76204"/>
    <w:rsid w:val="00D77F2E"/>
    <w:rsid w:val="00D836A3"/>
    <w:rsid w:val="00D85CE6"/>
    <w:rsid w:val="00D867A5"/>
    <w:rsid w:val="00D93C6A"/>
    <w:rsid w:val="00D9481D"/>
    <w:rsid w:val="00DA0763"/>
    <w:rsid w:val="00DA086A"/>
    <w:rsid w:val="00DA2EC5"/>
    <w:rsid w:val="00DA5E9E"/>
    <w:rsid w:val="00DA6FA8"/>
    <w:rsid w:val="00DB2BE0"/>
    <w:rsid w:val="00DC500B"/>
    <w:rsid w:val="00DC6980"/>
    <w:rsid w:val="00DD069A"/>
    <w:rsid w:val="00DD0789"/>
    <w:rsid w:val="00DD71CD"/>
    <w:rsid w:val="00DD7EC4"/>
    <w:rsid w:val="00DE326A"/>
    <w:rsid w:val="00DE4752"/>
    <w:rsid w:val="00DE6F08"/>
    <w:rsid w:val="00DF1BF3"/>
    <w:rsid w:val="00DF23D6"/>
    <w:rsid w:val="00DF5D8A"/>
    <w:rsid w:val="00DF79A9"/>
    <w:rsid w:val="00E00142"/>
    <w:rsid w:val="00E019F6"/>
    <w:rsid w:val="00E02E03"/>
    <w:rsid w:val="00E03C8A"/>
    <w:rsid w:val="00E07AD5"/>
    <w:rsid w:val="00E10DFF"/>
    <w:rsid w:val="00E12FD4"/>
    <w:rsid w:val="00E21236"/>
    <w:rsid w:val="00E26202"/>
    <w:rsid w:val="00E27F70"/>
    <w:rsid w:val="00E34022"/>
    <w:rsid w:val="00E45788"/>
    <w:rsid w:val="00E542AA"/>
    <w:rsid w:val="00E56B73"/>
    <w:rsid w:val="00E56BE5"/>
    <w:rsid w:val="00E61107"/>
    <w:rsid w:val="00E64693"/>
    <w:rsid w:val="00E664A4"/>
    <w:rsid w:val="00E7382A"/>
    <w:rsid w:val="00E761A4"/>
    <w:rsid w:val="00E7620E"/>
    <w:rsid w:val="00E8192B"/>
    <w:rsid w:val="00E84A6D"/>
    <w:rsid w:val="00E84F9F"/>
    <w:rsid w:val="00E86F6C"/>
    <w:rsid w:val="00E9163B"/>
    <w:rsid w:val="00E947F5"/>
    <w:rsid w:val="00EA7A9C"/>
    <w:rsid w:val="00EB1CCF"/>
    <w:rsid w:val="00EB2283"/>
    <w:rsid w:val="00EB5619"/>
    <w:rsid w:val="00EB58A4"/>
    <w:rsid w:val="00EC042E"/>
    <w:rsid w:val="00EC0D60"/>
    <w:rsid w:val="00EC1201"/>
    <w:rsid w:val="00EC2DA0"/>
    <w:rsid w:val="00EC412C"/>
    <w:rsid w:val="00ED4A9C"/>
    <w:rsid w:val="00EE0E28"/>
    <w:rsid w:val="00EE4A46"/>
    <w:rsid w:val="00EE4BBD"/>
    <w:rsid w:val="00EE62AB"/>
    <w:rsid w:val="00EE7F26"/>
    <w:rsid w:val="00EF1D41"/>
    <w:rsid w:val="00EF1E17"/>
    <w:rsid w:val="00EF2C98"/>
    <w:rsid w:val="00EF6625"/>
    <w:rsid w:val="00F018CE"/>
    <w:rsid w:val="00F0209B"/>
    <w:rsid w:val="00F03F58"/>
    <w:rsid w:val="00F0450C"/>
    <w:rsid w:val="00F05A27"/>
    <w:rsid w:val="00F06A0B"/>
    <w:rsid w:val="00F136B2"/>
    <w:rsid w:val="00F15560"/>
    <w:rsid w:val="00F15585"/>
    <w:rsid w:val="00F167B2"/>
    <w:rsid w:val="00F16A29"/>
    <w:rsid w:val="00F16C45"/>
    <w:rsid w:val="00F170E1"/>
    <w:rsid w:val="00F21F22"/>
    <w:rsid w:val="00F256EC"/>
    <w:rsid w:val="00F267D0"/>
    <w:rsid w:val="00F3110F"/>
    <w:rsid w:val="00F357D7"/>
    <w:rsid w:val="00F418CC"/>
    <w:rsid w:val="00F41D9A"/>
    <w:rsid w:val="00F441D8"/>
    <w:rsid w:val="00F555C2"/>
    <w:rsid w:val="00F60F60"/>
    <w:rsid w:val="00F647C5"/>
    <w:rsid w:val="00F64B1B"/>
    <w:rsid w:val="00F70016"/>
    <w:rsid w:val="00F71E17"/>
    <w:rsid w:val="00F74426"/>
    <w:rsid w:val="00F74821"/>
    <w:rsid w:val="00F7676C"/>
    <w:rsid w:val="00F81AE2"/>
    <w:rsid w:val="00F81FB0"/>
    <w:rsid w:val="00F8225D"/>
    <w:rsid w:val="00F85C08"/>
    <w:rsid w:val="00F86A4C"/>
    <w:rsid w:val="00F93F6E"/>
    <w:rsid w:val="00F95DC2"/>
    <w:rsid w:val="00F95F43"/>
    <w:rsid w:val="00F965A3"/>
    <w:rsid w:val="00FA599E"/>
    <w:rsid w:val="00FA6B31"/>
    <w:rsid w:val="00FB10CA"/>
    <w:rsid w:val="00FB22E2"/>
    <w:rsid w:val="00FB2B14"/>
    <w:rsid w:val="00FB3E3E"/>
    <w:rsid w:val="00FB70F8"/>
    <w:rsid w:val="00FC4228"/>
    <w:rsid w:val="00FC44FE"/>
    <w:rsid w:val="00FC52C5"/>
    <w:rsid w:val="00FC5405"/>
    <w:rsid w:val="00FC5F46"/>
    <w:rsid w:val="00FD023A"/>
    <w:rsid w:val="00FD290B"/>
    <w:rsid w:val="00FD2C86"/>
    <w:rsid w:val="00FD5273"/>
    <w:rsid w:val="00FE2ACE"/>
    <w:rsid w:val="00FF149E"/>
    <w:rsid w:val="00FF29ED"/>
    <w:rsid w:val="00FF4E79"/>
    <w:rsid w:val="00FF5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48D8AD"/>
  <w15:docId w15:val="{8883AE6A-AB62-47EE-976F-0573DA16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9FF"/>
    <w:pPr>
      <w:spacing w:after="200" w:line="276" w:lineRule="auto"/>
    </w:pPr>
    <w:rPr>
      <w:sz w:val="22"/>
      <w:szCs w:val="22"/>
      <w:lang w:eastAsia="en-US"/>
    </w:rPr>
  </w:style>
  <w:style w:type="paragraph" w:styleId="1">
    <w:name w:val="heading 1"/>
    <w:basedOn w:val="a"/>
    <w:link w:val="10"/>
    <w:uiPriority w:val="9"/>
    <w:qFormat/>
    <w:rsid w:val="00B57767"/>
    <w:pPr>
      <w:spacing w:before="150" w:after="150" w:line="315" w:lineRule="atLeast"/>
      <w:outlineLvl w:val="0"/>
    </w:pPr>
    <w:rPr>
      <w:rFonts w:ascii="inherit" w:eastAsia="Times New Roman" w:hAnsi="inherit"/>
      <w:kern w:val="36"/>
      <w:sz w:val="32"/>
      <w:szCs w:val="32"/>
      <w:lang w:eastAsia="ru-RU"/>
    </w:rPr>
  </w:style>
  <w:style w:type="paragraph" w:styleId="3">
    <w:name w:val="heading 3"/>
    <w:basedOn w:val="a"/>
    <w:link w:val="30"/>
    <w:uiPriority w:val="9"/>
    <w:qFormat/>
    <w:rsid w:val="00B57767"/>
    <w:pPr>
      <w:spacing w:before="150" w:after="150" w:line="255" w:lineRule="atLeast"/>
      <w:outlineLvl w:val="2"/>
    </w:pPr>
    <w:rPr>
      <w:rFonts w:ascii="inherit" w:eastAsia="Times New Roman" w:hAnsi="inherit"/>
      <w:sz w:val="26"/>
      <w:szCs w:val="26"/>
      <w:lang w:eastAsia="ru-RU"/>
    </w:rPr>
  </w:style>
  <w:style w:type="paragraph" w:styleId="5">
    <w:name w:val="heading 5"/>
    <w:basedOn w:val="a"/>
    <w:link w:val="50"/>
    <w:uiPriority w:val="9"/>
    <w:qFormat/>
    <w:rsid w:val="00B57767"/>
    <w:pPr>
      <w:spacing w:before="150" w:after="150" w:line="300" w:lineRule="atLeast"/>
      <w:outlineLvl w:val="4"/>
    </w:pPr>
    <w:rPr>
      <w:rFonts w:ascii="inherit" w:eastAsia="Times New Roman" w:hAnsi="inherit"/>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7767"/>
    <w:rPr>
      <w:rFonts w:ascii="inherit" w:eastAsia="Times New Roman" w:hAnsi="inherit" w:cs="Times New Roman"/>
      <w:kern w:val="36"/>
      <w:sz w:val="32"/>
      <w:szCs w:val="32"/>
      <w:lang w:eastAsia="ru-RU"/>
    </w:rPr>
  </w:style>
  <w:style w:type="character" w:customStyle="1" w:styleId="30">
    <w:name w:val="Заголовок 3 Знак"/>
    <w:basedOn w:val="a0"/>
    <w:link w:val="3"/>
    <w:uiPriority w:val="9"/>
    <w:rsid w:val="00B57767"/>
    <w:rPr>
      <w:rFonts w:ascii="inherit" w:eastAsia="Times New Roman" w:hAnsi="inherit" w:cs="Times New Roman"/>
      <w:sz w:val="26"/>
      <w:szCs w:val="26"/>
      <w:lang w:eastAsia="ru-RU"/>
    </w:rPr>
  </w:style>
  <w:style w:type="character" w:customStyle="1" w:styleId="50">
    <w:name w:val="Заголовок 5 Знак"/>
    <w:basedOn w:val="a0"/>
    <w:link w:val="5"/>
    <w:uiPriority w:val="9"/>
    <w:rsid w:val="00B57767"/>
    <w:rPr>
      <w:rFonts w:ascii="inherit" w:eastAsia="Times New Roman" w:hAnsi="inherit" w:cs="Times New Roman"/>
      <w:sz w:val="21"/>
      <w:szCs w:val="21"/>
      <w:lang w:eastAsia="ru-RU"/>
    </w:rPr>
  </w:style>
  <w:style w:type="character" w:styleId="a3">
    <w:name w:val="Hyperlink"/>
    <w:basedOn w:val="a0"/>
    <w:uiPriority w:val="99"/>
    <w:unhideWhenUsed/>
    <w:rsid w:val="00B57767"/>
    <w:rPr>
      <w:strike w:val="0"/>
      <w:dstrike w:val="0"/>
      <w:color w:val="0088CC"/>
      <w:u w:val="none"/>
      <w:effect w:val="none"/>
    </w:rPr>
  </w:style>
  <w:style w:type="character" w:styleId="a4">
    <w:name w:val="Strong"/>
    <w:basedOn w:val="a0"/>
    <w:uiPriority w:val="22"/>
    <w:qFormat/>
    <w:rsid w:val="00B57767"/>
    <w:rPr>
      <w:b/>
      <w:bCs/>
    </w:rPr>
  </w:style>
  <w:style w:type="paragraph" w:styleId="a5">
    <w:name w:val="Normal (Web)"/>
    <w:basedOn w:val="a"/>
    <w:uiPriority w:val="99"/>
    <w:semiHidden/>
    <w:unhideWhenUsed/>
    <w:rsid w:val="00B57767"/>
    <w:pPr>
      <w:spacing w:after="150"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B47B7C"/>
    <w:pPr>
      <w:spacing w:after="160" w:line="259" w:lineRule="auto"/>
      <w:ind w:left="720"/>
      <w:contextualSpacing/>
    </w:pPr>
  </w:style>
  <w:style w:type="character" w:customStyle="1" w:styleId="Arial10">
    <w:name w:val="Стиль Arial 10 пт"/>
    <w:basedOn w:val="a0"/>
    <w:rsid w:val="00430826"/>
    <w:rPr>
      <w:rFonts w:ascii="Arial" w:hAnsi="Arial"/>
      <w:sz w:val="20"/>
      <w:bdr w:val="none" w:sz="0" w:space="0" w:color="auto"/>
    </w:rPr>
  </w:style>
  <w:style w:type="character" w:styleId="a7">
    <w:name w:val="annotation reference"/>
    <w:basedOn w:val="a0"/>
    <w:uiPriority w:val="99"/>
    <w:semiHidden/>
    <w:unhideWhenUsed/>
    <w:rsid w:val="00422068"/>
    <w:rPr>
      <w:sz w:val="16"/>
      <w:szCs w:val="16"/>
    </w:rPr>
  </w:style>
  <w:style w:type="paragraph" w:styleId="a8">
    <w:name w:val="annotation text"/>
    <w:basedOn w:val="a"/>
    <w:link w:val="a9"/>
    <w:uiPriority w:val="99"/>
    <w:semiHidden/>
    <w:unhideWhenUsed/>
    <w:rsid w:val="00422068"/>
    <w:pPr>
      <w:spacing w:line="240" w:lineRule="auto"/>
    </w:pPr>
    <w:rPr>
      <w:sz w:val="20"/>
      <w:szCs w:val="20"/>
    </w:rPr>
  </w:style>
  <w:style w:type="character" w:customStyle="1" w:styleId="a9">
    <w:name w:val="Текст примечания Знак"/>
    <w:basedOn w:val="a0"/>
    <w:link w:val="a8"/>
    <w:uiPriority w:val="99"/>
    <w:semiHidden/>
    <w:rsid w:val="00422068"/>
    <w:rPr>
      <w:sz w:val="20"/>
      <w:szCs w:val="20"/>
    </w:rPr>
  </w:style>
  <w:style w:type="paragraph" w:styleId="aa">
    <w:name w:val="annotation subject"/>
    <w:basedOn w:val="a8"/>
    <w:next w:val="a8"/>
    <w:link w:val="ab"/>
    <w:uiPriority w:val="99"/>
    <w:semiHidden/>
    <w:unhideWhenUsed/>
    <w:rsid w:val="00422068"/>
    <w:rPr>
      <w:b/>
      <w:bCs/>
    </w:rPr>
  </w:style>
  <w:style w:type="character" w:customStyle="1" w:styleId="ab">
    <w:name w:val="Тема примечания Знак"/>
    <w:basedOn w:val="a9"/>
    <w:link w:val="aa"/>
    <w:uiPriority w:val="99"/>
    <w:semiHidden/>
    <w:rsid w:val="00422068"/>
    <w:rPr>
      <w:b/>
      <w:bCs/>
      <w:sz w:val="20"/>
      <w:szCs w:val="20"/>
    </w:rPr>
  </w:style>
  <w:style w:type="paragraph" w:styleId="ac">
    <w:name w:val="Balloon Text"/>
    <w:basedOn w:val="a"/>
    <w:link w:val="ad"/>
    <w:uiPriority w:val="99"/>
    <w:semiHidden/>
    <w:unhideWhenUsed/>
    <w:rsid w:val="0042206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22068"/>
    <w:rPr>
      <w:rFonts w:ascii="Tahoma" w:hAnsi="Tahoma" w:cs="Tahoma"/>
      <w:sz w:val="16"/>
      <w:szCs w:val="16"/>
    </w:rPr>
  </w:style>
  <w:style w:type="paragraph" w:styleId="ae">
    <w:name w:val="Revision"/>
    <w:hidden/>
    <w:uiPriority w:val="99"/>
    <w:semiHidden/>
    <w:rsid w:val="009C06EA"/>
    <w:rPr>
      <w:sz w:val="22"/>
      <w:szCs w:val="22"/>
      <w:lang w:eastAsia="en-US"/>
    </w:rPr>
  </w:style>
  <w:style w:type="paragraph" w:customStyle="1" w:styleId="Default">
    <w:name w:val="Default"/>
    <w:basedOn w:val="a"/>
    <w:rsid w:val="00635576"/>
    <w:pPr>
      <w:autoSpaceDE w:val="0"/>
      <w:autoSpaceDN w:val="0"/>
      <w:spacing w:after="0" w:line="240" w:lineRule="auto"/>
    </w:pPr>
    <w:rPr>
      <w:rFonts w:ascii="Arial" w:eastAsiaTheme="minorHAnsi" w:hAnsi="Arial" w:cs="Arial"/>
      <w:color w:val="000000"/>
      <w:sz w:val="24"/>
      <w:szCs w:val="24"/>
      <w:lang w:eastAsia="ru-RU"/>
    </w:rPr>
  </w:style>
  <w:style w:type="paragraph" w:styleId="af">
    <w:name w:val="footnote text"/>
    <w:basedOn w:val="a"/>
    <w:link w:val="af0"/>
    <w:uiPriority w:val="99"/>
    <w:semiHidden/>
    <w:unhideWhenUsed/>
    <w:rsid w:val="0016344A"/>
    <w:pPr>
      <w:spacing w:after="0" w:line="240" w:lineRule="auto"/>
    </w:pPr>
    <w:rPr>
      <w:sz w:val="20"/>
      <w:szCs w:val="20"/>
    </w:rPr>
  </w:style>
  <w:style w:type="character" w:customStyle="1" w:styleId="af0">
    <w:name w:val="Текст сноски Знак"/>
    <w:basedOn w:val="a0"/>
    <w:link w:val="af"/>
    <w:uiPriority w:val="99"/>
    <w:semiHidden/>
    <w:rsid w:val="0016344A"/>
    <w:rPr>
      <w:lang w:eastAsia="en-US"/>
    </w:rPr>
  </w:style>
  <w:style w:type="character" w:styleId="af1">
    <w:name w:val="footnote reference"/>
    <w:basedOn w:val="a0"/>
    <w:uiPriority w:val="99"/>
    <w:semiHidden/>
    <w:unhideWhenUsed/>
    <w:rsid w:val="0016344A"/>
    <w:rPr>
      <w:vertAlign w:val="superscript"/>
    </w:rPr>
  </w:style>
  <w:style w:type="paragraph" w:styleId="af2">
    <w:name w:val="header"/>
    <w:basedOn w:val="a"/>
    <w:link w:val="af3"/>
    <w:uiPriority w:val="99"/>
    <w:unhideWhenUsed/>
    <w:rsid w:val="00F81AE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F81AE2"/>
    <w:rPr>
      <w:sz w:val="22"/>
      <w:szCs w:val="22"/>
      <w:lang w:eastAsia="en-US"/>
    </w:rPr>
  </w:style>
  <w:style w:type="paragraph" w:styleId="af4">
    <w:name w:val="footer"/>
    <w:basedOn w:val="a"/>
    <w:link w:val="af5"/>
    <w:uiPriority w:val="99"/>
    <w:unhideWhenUsed/>
    <w:rsid w:val="00F81AE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F81AE2"/>
    <w:rPr>
      <w:sz w:val="22"/>
      <w:szCs w:val="22"/>
      <w:lang w:eastAsia="en-US"/>
    </w:rPr>
  </w:style>
  <w:style w:type="paragraph" w:customStyle="1" w:styleId="ConsPlusNormal">
    <w:name w:val="ConsPlusNormal"/>
    <w:rsid w:val="009011DB"/>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6277">
      <w:bodyDiv w:val="1"/>
      <w:marLeft w:val="0"/>
      <w:marRight w:val="0"/>
      <w:marTop w:val="0"/>
      <w:marBottom w:val="0"/>
      <w:divBdr>
        <w:top w:val="none" w:sz="0" w:space="0" w:color="auto"/>
        <w:left w:val="none" w:sz="0" w:space="0" w:color="auto"/>
        <w:bottom w:val="none" w:sz="0" w:space="0" w:color="auto"/>
        <w:right w:val="none" w:sz="0" w:space="0" w:color="auto"/>
      </w:divBdr>
      <w:divsChild>
        <w:div w:id="1449737314">
          <w:marLeft w:val="0"/>
          <w:marRight w:val="0"/>
          <w:marTop w:val="0"/>
          <w:marBottom w:val="0"/>
          <w:divBdr>
            <w:top w:val="none" w:sz="0" w:space="0" w:color="auto"/>
            <w:left w:val="none" w:sz="0" w:space="0" w:color="auto"/>
            <w:bottom w:val="none" w:sz="0" w:space="0" w:color="auto"/>
            <w:right w:val="none" w:sz="0" w:space="0" w:color="auto"/>
          </w:divBdr>
          <w:divsChild>
            <w:div w:id="1750342894">
              <w:marLeft w:val="0"/>
              <w:marRight w:val="0"/>
              <w:marTop w:val="0"/>
              <w:marBottom w:val="0"/>
              <w:divBdr>
                <w:top w:val="none" w:sz="0" w:space="0" w:color="auto"/>
                <w:left w:val="none" w:sz="0" w:space="0" w:color="auto"/>
                <w:bottom w:val="none" w:sz="0" w:space="0" w:color="auto"/>
                <w:right w:val="none" w:sz="0" w:space="0" w:color="auto"/>
              </w:divBdr>
              <w:divsChild>
                <w:div w:id="2009480589">
                  <w:marLeft w:val="0"/>
                  <w:marRight w:val="0"/>
                  <w:marTop w:val="0"/>
                  <w:marBottom w:val="0"/>
                  <w:divBdr>
                    <w:top w:val="none" w:sz="0" w:space="0" w:color="auto"/>
                    <w:left w:val="none" w:sz="0" w:space="0" w:color="auto"/>
                    <w:bottom w:val="none" w:sz="0" w:space="0" w:color="auto"/>
                    <w:right w:val="none" w:sz="0" w:space="0" w:color="auto"/>
                  </w:divBdr>
                  <w:divsChild>
                    <w:div w:id="611059632">
                      <w:marLeft w:val="0"/>
                      <w:marRight w:val="0"/>
                      <w:marTop w:val="0"/>
                      <w:marBottom w:val="0"/>
                      <w:divBdr>
                        <w:top w:val="none" w:sz="0" w:space="0" w:color="auto"/>
                        <w:left w:val="none" w:sz="0" w:space="0" w:color="auto"/>
                        <w:bottom w:val="none" w:sz="0" w:space="0" w:color="auto"/>
                        <w:right w:val="none" w:sz="0" w:space="0" w:color="auto"/>
                      </w:divBdr>
                      <w:divsChild>
                        <w:div w:id="407189222">
                          <w:marLeft w:val="0"/>
                          <w:marRight w:val="0"/>
                          <w:marTop w:val="0"/>
                          <w:marBottom w:val="0"/>
                          <w:divBdr>
                            <w:top w:val="none" w:sz="0" w:space="0" w:color="auto"/>
                            <w:left w:val="none" w:sz="0" w:space="0" w:color="auto"/>
                            <w:bottom w:val="none" w:sz="0" w:space="0" w:color="auto"/>
                            <w:right w:val="none" w:sz="0" w:space="0" w:color="auto"/>
                          </w:divBdr>
                          <w:divsChild>
                            <w:div w:id="17363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716133">
      <w:bodyDiv w:val="1"/>
      <w:marLeft w:val="0"/>
      <w:marRight w:val="0"/>
      <w:marTop w:val="0"/>
      <w:marBottom w:val="0"/>
      <w:divBdr>
        <w:top w:val="none" w:sz="0" w:space="0" w:color="auto"/>
        <w:left w:val="none" w:sz="0" w:space="0" w:color="auto"/>
        <w:bottom w:val="none" w:sz="0" w:space="0" w:color="auto"/>
        <w:right w:val="none" w:sz="0" w:space="0" w:color="auto"/>
      </w:divBdr>
    </w:div>
    <w:div w:id="549734474">
      <w:bodyDiv w:val="1"/>
      <w:marLeft w:val="0"/>
      <w:marRight w:val="0"/>
      <w:marTop w:val="0"/>
      <w:marBottom w:val="0"/>
      <w:divBdr>
        <w:top w:val="none" w:sz="0" w:space="0" w:color="auto"/>
        <w:left w:val="none" w:sz="0" w:space="0" w:color="auto"/>
        <w:bottom w:val="none" w:sz="0" w:space="0" w:color="auto"/>
        <w:right w:val="none" w:sz="0" w:space="0" w:color="auto"/>
      </w:divBdr>
      <w:divsChild>
        <w:div w:id="1661034300">
          <w:marLeft w:val="0"/>
          <w:marRight w:val="0"/>
          <w:marTop w:val="0"/>
          <w:marBottom w:val="0"/>
          <w:divBdr>
            <w:top w:val="none" w:sz="0" w:space="0" w:color="auto"/>
            <w:left w:val="none" w:sz="0" w:space="0" w:color="auto"/>
            <w:bottom w:val="none" w:sz="0" w:space="0" w:color="auto"/>
            <w:right w:val="none" w:sz="0" w:space="0" w:color="auto"/>
          </w:divBdr>
          <w:divsChild>
            <w:div w:id="1365250442">
              <w:marLeft w:val="0"/>
              <w:marRight w:val="0"/>
              <w:marTop w:val="0"/>
              <w:marBottom w:val="0"/>
              <w:divBdr>
                <w:top w:val="none" w:sz="0" w:space="0" w:color="auto"/>
                <w:left w:val="none" w:sz="0" w:space="0" w:color="auto"/>
                <w:bottom w:val="none" w:sz="0" w:space="0" w:color="auto"/>
                <w:right w:val="none" w:sz="0" w:space="0" w:color="auto"/>
              </w:divBdr>
              <w:divsChild>
                <w:div w:id="1272513808">
                  <w:marLeft w:val="0"/>
                  <w:marRight w:val="0"/>
                  <w:marTop w:val="0"/>
                  <w:marBottom w:val="0"/>
                  <w:divBdr>
                    <w:top w:val="none" w:sz="0" w:space="0" w:color="auto"/>
                    <w:left w:val="none" w:sz="0" w:space="0" w:color="auto"/>
                    <w:bottom w:val="none" w:sz="0" w:space="0" w:color="auto"/>
                    <w:right w:val="none" w:sz="0" w:space="0" w:color="auto"/>
                  </w:divBdr>
                  <w:divsChild>
                    <w:div w:id="998772295">
                      <w:marLeft w:val="0"/>
                      <w:marRight w:val="0"/>
                      <w:marTop w:val="0"/>
                      <w:marBottom w:val="0"/>
                      <w:divBdr>
                        <w:top w:val="none" w:sz="0" w:space="0" w:color="auto"/>
                        <w:left w:val="none" w:sz="0" w:space="0" w:color="auto"/>
                        <w:bottom w:val="none" w:sz="0" w:space="0" w:color="auto"/>
                        <w:right w:val="none" w:sz="0" w:space="0" w:color="auto"/>
                      </w:divBdr>
                      <w:divsChild>
                        <w:div w:id="1571622955">
                          <w:marLeft w:val="-300"/>
                          <w:marRight w:val="0"/>
                          <w:marTop w:val="0"/>
                          <w:marBottom w:val="0"/>
                          <w:divBdr>
                            <w:top w:val="none" w:sz="0" w:space="0" w:color="auto"/>
                            <w:left w:val="none" w:sz="0" w:space="0" w:color="auto"/>
                            <w:bottom w:val="none" w:sz="0" w:space="0" w:color="auto"/>
                            <w:right w:val="none" w:sz="0" w:space="0" w:color="auto"/>
                          </w:divBdr>
                          <w:divsChild>
                            <w:div w:id="561915749">
                              <w:marLeft w:val="0"/>
                              <w:marRight w:val="0"/>
                              <w:marTop w:val="0"/>
                              <w:marBottom w:val="0"/>
                              <w:divBdr>
                                <w:top w:val="none" w:sz="0" w:space="0" w:color="auto"/>
                                <w:left w:val="none" w:sz="0" w:space="0" w:color="auto"/>
                                <w:bottom w:val="none" w:sz="0" w:space="0" w:color="auto"/>
                                <w:right w:val="none" w:sz="0" w:space="0" w:color="auto"/>
                              </w:divBdr>
                              <w:divsChild>
                                <w:div w:id="19912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485433">
      <w:bodyDiv w:val="1"/>
      <w:marLeft w:val="0"/>
      <w:marRight w:val="0"/>
      <w:marTop w:val="0"/>
      <w:marBottom w:val="0"/>
      <w:divBdr>
        <w:top w:val="none" w:sz="0" w:space="0" w:color="auto"/>
        <w:left w:val="none" w:sz="0" w:space="0" w:color="auto"/>
        <w:bottom w:val="none" w:sz="0" w:space="0" w:color="auto"/>
        <w:right w:val="none" w:sz="0" w:space="0" w:color="auto"/>
      </w:divBdr>
    </w:div>
    <w:div w:id="1306158632">
      <w:bodyDiv w:val="1"/>
      <w:marLeft w:val="0"/>
      <w:marRight w:val="0"/>
      <w:marTop w:val="0"/>
      <w:marBottom w:val="0"/>
      <w:divBdr>
        <w:top w:val="none" w:sz="0" w:space="0" w:color="auto"/>
        <w:left w:val="none" w:sz="0" w:space="0" w:color="auto"/>
        <w:bottom w:val="none" w:sz="0" w:space="0" w:color="auto"/>
        <w:right w:val="none" w:sz="0" w:space="0" w:color="auto"/>
      </w:divBdr>
    </w:div>
    <w:div w:id="1629975348">
      <w:bodyDiv w:val="1"/>
      <w:marLeft w:val="0"/>
      <w:marRight w:val="0"/>
      <w:marTop w:val="0"/>
      <w:marBottom w:val="0"/>
      <w:divBdr>
        <w:top w:val="none" w:sz="0" w:space="0" w:color="auto"/>
        <w:left w:val="none" w:sz="0" w:space="0" w:color="auto"/>
        <w:bottom w:val="none" w:sz="0" w:space="0" w:color="auto"/>
        <w:right w:val="none" w:sz="0" w:space="0" w:color="auto"/>
      </w:divBdr>
      <w:divsChild>
        <w:div w:id="1269195362">
          <w:marLeft w:val="0"/>
          <w:marRight w:val="0"/>
          <w:marTop w:val="0"/>
          <w:marBottom w:val="0"/>
          <w:divBdr>
            <w:top w:val="none" w:sz="0" w:space="0" w:color="auto"/>
            <w:left w:val="none" w:sz="0" w:space="0" w:color="auto"/>
            <w:bottom w:val="none" w:sz="0" w:space="0" w:color="auto"/>
            <w:right w:val="none" w:sz="0" w:space="0" w:color="auto"/>
          </w:divBdr>
          <w:divsChild>
            <w:div w:id="1428118673">
              <w:marLeft w:val="-225"/>
              <w:marRight w:val="-225"/>
              <w:marTop w:val="0"/>
              <w:marBottom w:val="0"/>
              <w:divBdr>
                <w:top w:val="none" w:sz="0" w:space="0" w:color="auto"/>
                <w:left w:val="none" w:sz="0" w:space="0" w:color="auto"/>
                <w:bottom w:val="none" w:sz="0" w:space="0" w:color="auto"/>
                <w:right w:val="none" w:sz="0" w:space="0" w:color="auto"/>
              </w:divBdr>
              <w:divsChild>
                <w:div w:id="1638100038">
                  <w:marLeft w:val="0"/>
                  <w:marRight w:val="0"/>
                  <w:marTop w:val="0"/>
                  <w:marBottom w:val="0"/>
                  <w:divBdr>
                    <w:top w:val="none" w:sz="0" w:space="0" w:color="auto"/>
                    <w:left w:val="none" w:sz="0" w:space="0" w:color="auto"/>
                    <w:bottom w:val="none" w:sz="0" w:space="0" w:color="auto"/>
                    <w:right w:val="none" w:sz="0" w:space="0" w:color="auto"/>
                  </w:divBdr>
                  <w:divsChild>
                    <w:div w:id="243151414">
                      <w:marLeft w:val="0"/>
                      <w:marRight w:val="0"/>
                      <w:marTop w:val="0"/>
                      <w:marBottom w:val="0"/>
                      <w:divBdr>
                        <w:top w:val="none" w:sz="0" w:space="0" w:color="auto"/>
                        <w:left w:val="none" w:sz="0" w:space="0" w:color="auto"/>
                        <w:bottom w:val="none" w:sz="0" w:space="0" w:color="auto"/>
                        <w:right w:val="none" w:sz="0" w:space="0" w:color="auto"/>
                      </w:divBdr>
                      <w:divsChild>
                        <w:div w:id="1035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228203">
      <w:bodyDiv w:val="1"/>
      <w:marLeft w:val="0"/>
      <w:marRight w:val="0"/>
      <w:marTop w:val="0"/>
      <w:marBottom w:val="0"/>
      <w:divBdr>
        <w:top w:val="none" w:sz="0" w:space="0" w:color="auto"/>
        <w:left w:val="none" w:sz="0" w:space="0" w:color="auto"/>
        <w:bottom w:val="none" w:sz="0" w:space="0" w:color="auto"/>
        <w:right w:val="none" w:sz="0" w:space="0" w:color="auto"/>
      </w:divBdr>
    </w:div>
    <w:div w:id="209678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fo-partners.rosbank-auto.ru" TargetMode="External"/><Relationship Id="rId5" Type="http://schemas.openxmlformats.org/officeDocument/2006/relationships/styles" Target="styles.xml"/><Relationship Id="rId10" Type="http://schemas.openxmlformats.org/officeDocument/2006/relationships/hyperlink" Target="http://www.rosbank-auto.r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bd5b5c17-ff0e-4a45-8ade-b1db9e1fb804" origin="userSelected">
  <element uid="id_classification_internalonly" value=""/>
  <element uid="d5a7e9b1-9ad8-4583-88e3-dd320b06c78c"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xlbGVtZW50IHVpZD0iZDVhN2U5YjEtOWFkOC00NTgzLTg4ZTMtZGQzMjBiMDZjNzhjIiB2YWx1ZT0iIiB4bWxucz0iaHR0cDovL3d3dy5ib2xkb25qYW1lcy5jb20vMjAwOC8wMS9zaWUvaW50ZXJuYWwvbGFiZWwiIC8+PC9zaXNsPjxVc2VyTmFtZT5ST1NCQU5LXHJiMDIxNDAyPC9Vc2VyTmFtZT48RGF0ZVRpbWU+MDguMDQuMjAxOSA4OjI1OjUxPC9EYXRlVGltZT48TGFiZWxTdHJpbmc+QzEgfCAmI3g0MTI7JiN4NDNEOyYjeDQ0MzsmI3g0NDI7JiN4NDQwOyYjeDQzNTsmI3g0M0Q7JiN4NDNEOyYjeDQ0RjsmI3g0NEY7ICYjeDQzODsmI3g0M0Q7JiN4NDQ0OyYjeDQzRTsmI3g0NDA7JiN4NDNDOyYjeDQzMDsmI3g0NDY7JiN4NDM4OyYjeDQ0Rjs8L0xhYmVsU3RyaW5nPjwvaXRlbT48L2xhYmVsSGlzdG9yeT4=</Value>
</WrappedLabelHistor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AACA3-F7B4-408A-8911-D9425EFF921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A1F5676-6280-47A0-884D-375DF806B41C}">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27F239B5-B17A-4FEF-BD08-8E8908C3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5421</Words>
  <Characters>30903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Rusfinance Bank</Company>
  <LinksUpToDate>false</LinksUpToDate>
  <CharactersWithSpaces>36252</CharactersWithSpaces>
  <SharedDoc>false</SharedDoc>
  <HLinks>
    <vt:vector size="12" baseType="variant">
      <vt:variant>
        <vt:i4>7340073</vt:i4>
      </vt:variant>
      <vt:variant>
        <vt:i4>3</vt:i4>
      </vt:variant>
      <vt:variant>
        <vt:i4>0</vt:i4>
      </vt:variant>
      <vt:variant>
        <vt:i4>5</vt:i4>
      </vt:variant>
      <vt:variant>
        <vt:lpwstr>http://www.rusfinancebank.ru/ru/info-bank.html</vt:lpwstr>
      </vt:variant>
      <vt:variant>
        <vt:lpwstr/>
      </vt:variant>
      <vt:variant>
        <vt:i4>1441886</vt:i4>
      </vt:variant>
      <vt:variant>
        <vt:i4>0</vt:i4>
      </vt:variant>
      <vt:variant>
        <vt:i4>0</vt:i4>
      </vt:variant>
      <vt:variant>
        <vt:i4>5</vt:i4>
      </vt:variant>
      <vt:variant>
        <vt:lpwstr>http://www.rusfinancebank.ru/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Medvedev Andrey</dc:creator>
  <cp:keywords>C1 - Internal  |kjdlkajldhas*C1*lkdlkhas|</cp:keywords>
  <dc:description>C1 - Internal  |kjdlkajldhas*C1*lkdlkhas|</dc:description>
  <cp:lastModifiedBy>Zharkova Natalia</cp:lastModifiedBy>
  <cp:revision>5</cp:revision>
  <cp:lastPrinted>2019-10-15T13:48:00Z</cp:lastPrinted>
  <dcterms:created xsi:type="dcterms:W3CDTF">2021-02-20T11:42:00Z</dcterms:created>
  <dcterms:modified xsi:type="dcterms:W3CDTF">2021-02-20T11:44:00Z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dd97dea9-0884-4144-b310-1afc7ed3f4af</vt:lpwstr>
  </property>
  <property fmtid="{D5CDD505-2E9C-101B-9397-08002B2CF9AE}" pid="3" name="bjSaver">
    <vt:lpwstr>SSGQSbc7T+AKWMP5+4rNvk4Wq1sC1SuN</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uid="id_classification_internalonly" value="" /&gt;&lt;element uid="d5a7e9b1-9ad8-4583-88e3-dd320b06c78c" value="" /&gt;&lt;/sisl&gt;</vt:lpwstr>
  </property>
  <property fmtid="{D5CDD505-2E9C-101B-9397-08002B2CF9AE}" pid="6" name="bjDocumentSecurityLabel">
    <vt:lpwstr>C1 | Внутренняя информация</vt:lpwstr>
  </property>
  <property fmtid="{D5CDD505-2E9C-101B-9397-08002B2CF9AE}" pid="7" name="bjLabelHistoryID">
    <vt:lpwstr>{3A1F5676-6280-47A0-884D-375DF806B41C}</vt:lpwstr>
  </property>
</Properties>
</file>